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9978F2" w:rsidRPr="00C4786A" w14:paraId="33EE2C11" w14:textId="77777777" w:rsidTr="005C3145">
        <w:trPr>
          <w:cantSplit/>
          <w:trHeight w:val="1258"/>
        </w:trPr>
        <w:tc>
          <w:tcPr>
            <w:tcW w:w="4810" w:type="dxa"/>
            <w:vMerge w:val="restart"/>
          </w:tcPr>
          <w:p w14:paraId="39C3031E" w14:textId="77777777" w:rsidR="009978F2" w:rsidRPr="00C4786A" w:rsidRDefault="009978F2" w:rsidP="005C3145">
            <w:pPr>
              <w:rPr>
                <w:color w:val="000000"/>
                <w:lang w:val="nn-NO"/>
              </w:rPr>
            </w:pPr>
            <w:r w:rsidRPr="00C4786A">
              <w:rPr>
                <w:color w:val="000000"/>
                <w:lang w:val="nn-NO"/>
              </w:rPr>
              <w:t>[</w:t>
            </w:r>
            <w:proofErr w:type="spellStart"/>
            <w:r w:rsidRPr="00C4786A">
              <w:rPr>
                <w:color w:val="000000"/>
                <w:lang w:val="nn-NO"/>
              </w:rPr>
              <w:t>Navn</w:t>
            </w:r>
            <w:proofErr w:type="spellEnd"/>
            <w:r w:rsidRPr="00C4786A">
              <w:rPr>
                <w:color w:val="000000"/>
                <w:lang w:val="nn-NO"/>
              </w:rPr>
              <w:t>]</w:t>
            </w:r>
          </w:p>
          <w:p w14:paraId="095B55F7" w14:textId="77777777" w:rsidR="009978F2" w:rsidRPr="00C4786A" w:rsidRDefault="009978F2" w:rsidP="005C3145">
            <w:pPr>
              <w:rPr>
                <w:color w:val="000000"/>
                <w:lang w:val="nn-NO"/>
              </w:rPr>
            </w:pPr>
            <w:r w:rsidRPr="00C4786A">
              <w:rPr>
                <w:color w:val="000000"/>
                <w:lang w:val="nn-NO"/>
              </w:rPr>
              <w:t>[Adresse]</w:t>
            </w:r>
          </w:p>
          <w:p w14:paraId="0FFDA3D3" w14:textId="77777777" w:rsidR="009978F2" w:rsidRPr="00C4786A" w:rsidRDefault="009978F2" w:rsidP="005C3145">
            <w:pPr>
              <w:rPr>
                <w:color w:val="000000"/>
                <w:lang w:val="nn-NO"/>
              </w:rPr>
            </w:pPr>
            <w:r w:rsidRPr="00C4786A">
              <w:rPr>
                <w:color w:val="000000"/>
                <w:lang w:val="nn-NO"/>
              </w:rPr>
              <w:t>[</w:t>
            </w:r>
            <w:proofErr w:type="spellStart"/>
            <w:r w:rsidRPr="00C4786A">
              <w:rPr>
                <w:color w:val="000000"/>
                <w:lang w:val="nn-NO"/>
              </w:rPr>
              <w:t>Postnr</w:t>
            </w:r>
            <w:proofErr w:type="spellEnd"/>
            <w:r w:rsidRPr="00C4786A">
              <w:rPr>
                <w:color w:val="000000"/>
                <w:lang w:val="nn-NO"/>
              </w:rPr>
              <w:t>]</w:t>
            </w:r>
          </w:p>
          <w:p w14:paraId="108286E2" w14:textId="77777777" w:rsidR="009978F2" w:rsidRPr="00C4786A" w:rsidRDefault="009978F2" w:rsidP="005C3145">
            <w:pPr>
              <w:rPr>
                <w:noProof/>
                <w:lang w:val="nn-NO"/>
              </w:rPr>
            </w:pPr>
          </w:p>
        </w:tc>
        <w:tc>
          <w:tcPr>
            <w:tcW w:w="4810" w:type="dxa"/>
          </w:tcPr>
          <w:p w14:paraId="7A7D4C89" w14:textId="77777777" w:rsidR="009978F2" w:rsidRPr="00C4786A" w:rsidRDefault="009978F2" w:rsidP="005C3145">
            <w:pPr>
              <w:rPr>
                <w:noProof/>
                <w:lang w:val="nn-NO"/>
              </w:rPr>
            </w:pPr>
          </w:p>
        </w:tc>
      </w:tr>
      <w:tr w:rsidR="009978F2" w:rsidRPr="00C4786A" w14:paraId="0AA1B742" w14:textId="77777777" w:rsidTr="005C3145">
        <w:trPr>
          <w:cantSplit/>
          <w:trHeight w:val="1977"/>
        </w:trPr>
        <w:tc>
          <w:tcPr>
            <w:tcW w:w="4810" w:type="dxa"/>
            <w:vMerge/>
          </w:tcPr>
          <w:p w14:paraId="531D4B3C" w14:textId="77777777" w:rsidR="009978F2" w:rsidRPr="00C4786A" w:rsidRDefault="009978F2" w:rsidP="005C3145">
            <w:pPr>
              <w:rPr>
                <w:noProof/>
                <w:lang w:val="nn-NO"/>
              </w:rPr>
            </w:pPr>
          </w:p>
        </w:tc>
        <w:tc>
          <w:tcPr>
            <w:tcW w:w="4810" w:type="dxa"/>
          </w:tcPr>
          <w:p w14:paraId="25DC2C71" w14:textId="77777777" w:rsidR="009978F2" w:rsidRPr="00C4786A" w:rsidRDefault="009978F2" w:rsidP="005C3145">
            <w:pPr>
              <w:jc w:val="right"/>
              <w:rPr>
                <w:noProof/>
                <w:sz w:val="20"/>
                <w:lang w:val="nn-NO"/>
              </w:rPr>
            </w:pPr>
            <w:bookmarkStart w:id="0" w:name="BM_Ref"/>
            <w:bookmarkEnd w:id="0"/>
            <w:r w:rsidRPr="00C4786A">
              <w:rPr>
                <w:noProof/>
                <w:sz w:val="20"/>
                <w:lang w:val="nn-NO"/>
              </w:rPr>
              <w:t>Dato: [dd.mm.åå]</w:t>
            </w:r>
          </w:p>
        </w:tc>
      </w:tr>
    </w:tbl>
    <w:p w14:paraId="79000809" w14:textId="77777777" w:rsidR="009978F2" w:rsidRPr="00C4786A" w:rsidRDefault="009978F2" w:rsidP="009978F2">
      <w:pPr>
        <w:pStyle w:val="Overskrift1"/>
        <w:spacing w:before="120"/>
        <w:rPr>
          <w:noProof/>
          <w:lang w:val="nn-NO"/>
        </w:rPr>
      </w:pPr>
      <w:bookmarkStart w:id="1" w:name="BM_Heading"/>
      <w:bookmarkEnd w:id="1"/>
    </w:p>
    <w:p w14:paraId="11412FCB" w14:textId="77777777" w:rsidR="009978F2" w:rsidRPr="00C4786A" w:rsidRDefault="005C3145" w:rsidP="009978F2">
      <w:pPr>
        <w:spacing w:line="276" w:lineRule="auto"/>
        <w:rPr>
          <w:b/>
          <w:sz w:val="26"/>
          <w:szCs w:val="26"/>
          <w:lang w:val="nn-NO"/>
        </w:rPr>
      </w:pPr>
      <w:r w:rsidRPr="00C4786A">
        <w:rPr>
          <w:b/>
          <w:sz w:val="26"/>
          <w:szCs w:val="26"/>
          <w:lang w:val="nn-NO"/>
        </w:rPr>
        <w:t>Påminning</w:t>
      </w:r>
      <w:r w:rsidR="001F5BDE" w:rsidRPr="00C4786A">
        <w:rPr>
          <w:b/>
          <w:sz w:val="26"/>
          <w:szCs w:val="26"/>
          <w:lang w:val="nn-NO"/>
        </w:rPr>
        <w:t xml:space="preserve"> om</w:t>
      </w:r>
      <w:r w:rsidR="009978F2" w:rsidRPr="00C4786A">
        <w:rPr>
          <w:b/>
          <w:sz w:val="26"/>
          <w:szCs w:val="26"/>
          <w:lang w:val="nn-NO"/>
        </w:rPr>
        <w:t xml:space="preserve"> influensavaksinasjon</w:t>
      </w:r>
    </w:p>
    <w:p w14:paraId="0CD32F3A" w14:textId="77777777" w:rsidR="009978F2" w:rsidRPr="00C4786A" w:rsidRDefault="009978F2" w:rsidP="009978F2">
      <w:pPr>
        <w:spacing w:line="276" w:lineRule="auto"/>
        <w:rPr>
          <w:sz w:val="24"/>
          <w:lang w:val="nn-NO"/>
        </w:rPr>
      </w:pPr>
    </w:p>
    <w:p w14:paraId="1CC78B8E" w14:textId="77777777" w:rsidR="00BD7439" w:rsidRPr="00C4786A" w:rsidRDefault="005C3145" w:rsidP="00BD7439">
      <w:pPr>
        <w:spacing w:line="276" w:lineRule="auto"/>
        <w:rPr>
          <w:color w:val="000000"/>
          <w:sz w:val="24"/>
          <w:lang w:val="nn-NO" w:eastAsia="nb-NO"/>
        </w:rPr>
      </w:pPr>
      <w:r w:rsidRPr="00C4786A">
        <w:rPr>
          <w:color w:val="000000"/>
          <w:sz w:val="24"/>
          <w:lang w:val="nn-NO" w:eastAsia="nb-NO"/>
        </w:rPr>
        <w:t>No er</w:t>
      </w:r>
      <w:r w:rsidR="009978F2" w:rsidRPr="00C4786A">
        <w:rPr>
          <w:color w:val="000000"/>
          <w:sz w:val="24"/>
          <w:lang w:val="nn-NO" w:eastAsia="nb-NO"/>
        </w:rPr>
        <w:t xml:space="preserve"> årets influen</w:t>
      </w:r>
      <w:r w:rsidRPr="00C4786A">
        <w:rPr>
          <w:color w:val="000000"/>
          <w:sz w:val="24"/>
          <w:lang w:val="nn-NO" w:eastAsia="nb-NO"/>
        </w:rPr>
        <w:t>savaksine komen</w:t>
      </w:r>
      <w:r w:rsidR="001F5BDE" w:rsidRPr="00C4786A">
        <w:rPr>
          <w:color w:val="000000"/>
          <w:sz w:val="24"/>
          <w:lang w:val="nn-NO" w:eastAsia="nb-NO"/>
        </w:rPr>
        <w:t xml:space="preserve">. </w:t>
      </w:r>
      <w:r w:rsidR="00BD7439" w:rsidRPr="00C4786A">
        <w:rPr>
          <w:color w:val="000000"/>
          <w:sz w:val="24"/>
          <w:lang w:val="nn-NO" w:eastAsia="nb-NO"/>
        </w:rPr>
        <w:t>I Nor</w:t>
      </w:r>
      <w:r w:rsidR="00C4786A" w:rsidRPr="00C4786A">
        <w:rPr>
          <w:color w:val="000000"/>
          <w:sz w:val="24"/>
          <w:lang w:val="nn-NO" w:eastAsia="nb-NO"/>
        </w:rPr>
        <w:t>eg</w:t>
      </w:r>
      <w:r w:rsidRPr="00C4786A">
        <w:rPr>
          <w:color w:val="000000"/>
          <w:sz w:val="24"/>
          <w:lang w:val="nn-NO" w:eastAsia="nb-NO"/>
        </w:rPr>
        <w:t xml:space="preserve"> varer influensasesongen vanlegvis frå</w:t>
      </w:r>
      <w:r w:rsidR="00BD7439" w:rsidRPr="00C4786A">
        <w:rPr>
          <w:color w:val="000000"/>
          <w:sz w:val="24"/>
          <w:lang w:val="nn-NO" w:eastAsia="nb-NO"/>
        </w:rPr>
        <w:t xml:space="preserve"> november til april. Du bør vaksinere deg i god tid </w:t>
      </w:r>
      <w:r w:rsidR="00435A57" w:rsidRPr="00C4786A">
        <w:rPr>
          <w:color w:val="000000"/>
          <w:sz w:val="24"/>
          <w:lang w:val="nn-NO" w:eastAsia="nb-NO"/>
        </w:rPr>
        <w:t>for å ha eit så godt vern som mogleg</w:t>
      </w:r>
      <w:r w:rsidR="00BD7439" w:rsidRPr="00C4786A">
        <w:rPr>
          <w:color w:val="000000"/>
          <w:sz w:val="24"/>
          <w:lang w:val="nn-NO" w:eastAsia="nb-NO"/>
        </w:rPr>
        <w:t xml:space="preserve">. </w:t>
      </w:r>
    </w:p>
    <w:p w14:paraId="2E418501" w14:textId="77777777" w:rsidR="00BD7439" w:rsidRPr="00C4786A" w:rsidRDefault="00BD7439" w:rsidP="009978F2">
      <w:pPr>
        <w:pStyle w:val="Pa11"/>
        <w:spacing w:before="100" w:line="276" w:lineRule="auto"/>
        <w:rPr>
          <w:rFonts w:ascii="Times New Roman" w:hAnsi="Times New Roman"/>
          <w:color w:val="000000"/>
          <w:lang w:val="nn-NO"/>
        </w:rPr>
      </w:pPr>
    </w:p>
    <w:p w14:paraId="2298369B" w14:textId="77777777" w:rsidR="009978F2" w:rsidRPr="00C4786A" w:rsidRDefault="007773D5" w:rsidP="009978F2">
      <w:pPr>
        <w:pStyle w:val="Pa11"/>
        <w:spacing w:before="100" w:line="276" w:lineRule="auto"/>
        <w:rPr>
          <w:rFonts w:ascii="Times New Roman" w:hAnsi="Times New Roman"/>
          <w:color w:val="000000"/>
          <w:lang w:val="nn-NO"/>
        </w:rPr>
      </w:pPr>
      <w:r w:rsidRPr="00C4786A">
        <w:rPr>
          <w:rFonts w:ascii="Times New Roman" w:hAnsi="Times New Roman"/>
          <w:color w:val="000000"/>
          <w:lang w:val="nn-NO"/>
        </w:rPr>
        <w:t>Infl</w:t>
      </w:r>
      <w:r w:rsidR="00194383">
        <w:rPr>
          <w:rFonts w:ascii="Times New Roman" w:hAnsi="Times New Roman"/>
          <w:color w:val="000000"/>
          <w:lang w:val="nn-NO"/>
        </w:rPr>
        <w:t>uensavaksine blir tilrådd</w:t>
      </w:r>
      <w:r w:rsidRPr="00C4786A">
        <w:rPr>
          <w:rFonts w:ascii="Times New Roman" w:hAnsi="Times New Roman"/>
          <w:color w:val="000000"/>
          <w:lang w:val="nn-NO"/>
        </w:rPr>
        <w:t xml:space="preserve"> til alle</w:t>
      </w:r>
      <w:r w:rsidR="001F5BDE" w:rsidRPr="00C4786A">
        <w:rPr>
          <w:rFonts w:ascii="Times New Roman" w:hAnsi="Times New Roman"/>
          <w:color w:val="000000"/>
          <w:lang w:val="nn-NO"/>
        </w:rPr>
        <w:t xml:space="preserve"> </w:t>
      </w:r>
      <w:r w:rsidRPr="00C4786A">
        <w:rPr>
          <w:rFonts w:ascii="Times New Roman" w:hAnsi="Times New Roman"/>
          <w:color w:val="000000"/>
          <w:lang w:val="nn-NO"/>
        </w:rPr>
        <w:t>over 65 år</w:t>
      </w:r>
      <w:r w:rsidR="001F5BDE" w:rsidRPr="00C4786A">
        <w:rPr>
          <w:rFonts w:ascii="Times New Roman" w:hAnsi="Times New Roman"/>
          <w:color w:val="000000"/>
          <w:lang w:val="nn-NO"/>
        </w:rPr>
        <w:t>, gravi</w:t>
      </w:r>
      <w:r w:rsidR="00435A57" w:rsidRPr="00C4786A">
        <w:rPr>
          <w:rFonts w:ascii="Times New Roman" w:hAnsi="Times New Roman"/>
          <w:color w:val="000000"/>
          <w:lang w:val="nn-NO"/>
        </w:rPr>
        <w:t>de i 2. og 3. trimester, personar med hjarte- og lungesju</w:t>
      </w:r>
      <w:r w:rsidR="001F5BDE" w:rsidRPr="00C4786A">
        <w:rPr>
          <w:rFonts w:ascii="Times New Roman" w:hAnsi="Times New Roman"/>
          <w:color w:val="000000"/>
          <w:lang w:val="nn-NO"/>
        </w:rPr>
        <w:t>kdom, nyre- eller leversvikt, enkelte nevrologiske t</w:t>
      </w:r>
      <w:r w:rsidR="00435A57" w:rsidRPr="00C4786A">
        <w:rPr>
          <w:rFonts w:ascii="Times New Roman" w:hAnsi="Times New Roman"/>
          <w:color w:val="000000"/>
          <w:lang w:val="nn-NO"/>
        </w:rPr>
        <w:t>ilstandar, svekt</w:t>
      </w:r>
      <w:r w:rsidRPr="00C4786A">
        <w:rPr>
          <w:rFonts w:ascii="Times New Roman" w:hAnsi="Times New Roman"/>
          <w:color w:val="000000"/>
          <w:lang w:val="nn-NO"/>
        </w:rPr>
        <w:t xml:space="preserve"> immunforsvar</w:t>
      </w:r>
      <w:r w:rsidR="001F5BDE" w:rsidRPr="00C4786A">
        <w:rPr>
          <w:rFonts w:ascii="Times New Roman" w:hAnsi="Times New Roman"/>
          <w:color w:val="000000"/>
          <w:lang w:val="nn-NO"/>
        </w:rPr>
        <w:t xml:space="preserve"> </w:t>
      </w:r>
      <w:r w:rsidRPr="00C4786A">
        <w:rPr>
          <w:rFonts w:ascii="Times New Roman" w:hAnsi="Times New Roman"/>
          <w:color w:val="000000"/>
          <w:lang w:val="nn-NO"/>
        </w:rPr>
        <w:t xml:space="preserve">og </w:t>
      </w:r>
      <w:r w:rsidR="00435A57" w:rsidRPr="00C4786A">
        <w:rPr>
          <w:rFonts w:ascii="Times New Roman" w:hAnsi="Times New Roman"/>
          <w:color w:val="000000"/>
          <w:lang w:val="nn-NO"/>
        </w:rPr>
        <w:t>persona</w:t>
      </w:r>
      <w:r w:rsidR="001F5BDE" w:rsidRPr="00C4786A">
        <w:rPr>
          <w:rFonts w:ascii="Times New Roman" w:hAnsi="Times New Roman"/>
          <w:color w:val="000000"/>
          <w:lang w:val="nn-NO"/>
        </w:rPr>
        <w:t xml:space="preserve">r med </w:t>
      </w:r>
      <w:r w:rsidR="00435A57" w:rsidRPr="00C4786A">
        <w:rPr>
          <w:rFonts w:ascii="Times New Roman" w:hAnsi="Times New Roman"/>
          <w:color w:val="000000"/>
          <w:lang w:val="nn-NO"/>
        </w:rPr>
        <w:t>sterk overvekt</w:t>
      </w:r>
      <w:r w:rsidRPr="00C4786A">
        <w:rPr>
          <w:rFonts w:ascii="Times New Roman" w:hAnsi="Times New Roman"/>
          <w:color w:val="000000"/>
          <w:lang w:val="nn-NO"/>
        </w:rPr>
        <w:t xml:space="preserve"> </w:t>
      </w:r>
      <w:bookmarkStart w:id="2" w:name="_GoBack"/>
      <w:bookmarkEnd w:id="2"/>
      <w:r w:rsidRPr="00C4786A">
        <w:rPr>
          <w:rFonts w:ascii="Times New Roman" w:hAnsi="Times New Roman"/>
          <w:color w:val="000000"/>
          <w:lang w:val="nn-NO"/>
        </w:rPr>
        <w:t>(</w:t>
      </w:r>
      <w:r w:rsidR="001F5BDE" w:rsidRPr="00C4786A">
        <w:rPr>
          <w:rFonts w:ascii="Times New Roman" w:hAnsi="Times New Roman"/>
          <w:color w:val="000000"/>
          <w:lang w:val="nn-NO"/>
        </w:rPr>
        <w:t>BMI over 40</w:t>
      </w:r>
      <w:r w:rsidRPr="00C4786A">
        <w:rPr>
          <w:rFonts w:ascii="Times New Roman" w:hAnsi="Times New Roman"/>
          <w:color w:val="000000"/>
          <w:lang w:val="nn-NO"/>
        </w:rPr>
        <w:t>)</w:t>
      </w:r>
      <w:r w:rsidR="001F5BDE" w:rsidRPr="00C4786A">
        <w:rPr>
          <w:rFonts w:ascii="Times New Roman" w:hAnsi="Times New Roman"/>
          <w:color w:val="000000"/>
          <w:lang w:val="nn-NO"/>
        </w:rPr>
        <w:t>.</w:t>
      </w:r>
    </w:p>
    <w:p w14:paraId="44739779" w14:textId="77777777" w:rsidR="009978F2" w:rsidRPr="00C4786A" w:rsidRDefault="009978F2" w:rsidP="009978F2">
      <w:pPr>
        <w:rPr>
          <w:lang w:val="nn-NO" w:eastAsia="nb-NO"/>
        </w:rPr>
      </w:pPr>
    </w:p>
    <w:p w14:paraId="2186DB85" w14:textId="77777777" w:rsidR="00654F46" w:rsidRPr="00C4786A" w:rsidRDefault="00C4786A" w:rsidP="00654F46">
      <w:pPr>
        <w:pStyle w:val="NormalWeb"/>
        <w:rPr>
          <w:lang w:val="nn-NO"/>
        </w:rPr>
      </w:pPr>
      <w:r w:rsidRPr="00C4786A">
        <w:rPr>
          <w:color w:val="000000"/>
          <w:lang w:val="nn-NO"/>
        </w:rPr>
        <w:t>De</w:t>
      </w:r>
      <w:r w:rsidR="00560AD6" w:rsidRPr="00C4786A">
        <w:rPr>
          <w:color w:val="000000"/>
          <w:lang w:val="nn-NO"/>
        </w:rPr>
        <w:t>sse tilst</w:t>
      </w:r>
      <w:r w:rsidRPr="00C4786A">
        <w:rPr>
          <w:color w:val="000000"/>
          <w:lang w:val="nn-NO"/>
        </w:rPr>
        <w:t>andane gir auka risiko for alvorle</w:t>
      </w:r>
      <w:r w:rsidR="001F5BDE" w:rsidRPr="00C4786A">
        <w:rPr>
          <w:color w:val="000000"/>
          <w:lang w:val="nn-NO"/>
        </w:rPr>
        <w:t>g influensa</w:t>
      </w:r>
      <w:r w:rsidRPr="00C4786A">
        <w:rPr>
          <w:color w:val="000000"/>
          <w:lang w:val="nn-NO"/>
        </w:rPr>
        <w:t>sju</w:t>
      </w:r>
      <w:r w:rsidR="009978F2" w:rsidRPr="00C4786A">
        <w:rPr>
          <w:color w:val="000000"/>
          <w:lang w:val="nn-NO"/>
        </w:rPr>
        <w:t>kdom</w:t>
      </w:r>
      <w:r w:rsidR="001F5BDE" w:rsidRPr="00C4786A">
        <w:rPr>
          <w:color w:val="000000"/>
          <w:lang w:val="nn-NO"/>
        </w:rPr>
        <w:t xml:space="preserve"> og </w:t>
      </w:r>
      <w:r w:rsidRPr="00C4786A">
        <w:rPr>
          <w:color w:val="000000"/>
          <w:lang w:val="nn-NO"/>
        </w:rPr>
        <w:t>komplikasjona</w:t>
      </w:r>
      <w:r w:rsidR="009978F2" w:rsidRPr="00C4786A">
        <w:rPr>
          <w:color w:val="000000"/>
          <w:lang w:val="nn-NO"/>
        </w:rPr>
        <w:t xml:space="preserve">r </w:t>
      </w:r>
      <w:r w:rsidR="001F5BDE" w:rsidRPr="00C4786A">
        <w:rPr>
          <w:color w:val="000000"/>
          <w:lang w:val="nn-NO"/>
        </w:rPr>
        <w:t xml:space="preserve">som </w:t>
      </w:r>
      <w:r w:rsidR="009978F2" w:rsidRPr="00C4786A">
        <w:rPr>
          <w:color w:val="000000"/>
          <w:lang w:val="nn-NO"/>
        </w:rPr>
        <w:t xml:space="preserve">kan </w:t>
      </w:r>
      <w:r w:rsidR="001F5BDE" w:rsidRPr="00C4786A">
        <w:rPr>
          <w:color w:val="000000"/>
          <w:lang w:val="nn-NO"/>
        </w:rPr>
        <w:t xml:space="preserve">føre til </w:t>
      </w:r>
      <w:r w:rsidRPr="00C4786A">
        <w:rPr>
          <w:color w:val="000000"/>
          <w:lang w:val="nn-NO"/>
        </w:rPr>
        <w:t>innlegging på sjukehus</w:t>
      </w:r>
      <w:r w:rsidR="009978F2" w:rsidRPr="00C4786A">
        <w:rPr>
          <w:color w:val="000000"/>
          <w:lang w:val="nn-NO"/>
        </w:rPr>
        <w:t>. Influensa</w:t>
      </w:r>
      <w:r w:rsidR="001F5BDE" w:rsidRPr="00C4786A">
        <w:rPr>
          <w:color w:val="000000"/>
          <w:lang w:val="nn-NO"/>
        </w:rPr>
        <w:t xml:space="preserve"> kan </w:t>
      </w:r>
      <w:r w:rsidR="009978F2" w:rsidRPr="00C4786A">
        <w:rPr>
          <w:color w:val="000000"/>
          <w:lang w:val="nn-NO"/>
        </w:rPr>
        <w:t>føre til lungebetennelse og forverr</w:t>
      </w:r>
      <w:r w:rsidRPr="00C4786A">
        <w:rPr>
          <w:color w:val="000000"/>
          <w:lang w:val="nn-NO"/>
        </w:rPr>
        <w:t>ing av kroniske grunnsju</w:t>
      </w:r>
      <w:r>
        <w:rPr>
          <w:color w:val="000000"/>
          <w:lang w:val="nn-NO"/>
        </w:rPr>
        <w:t>kdomma</w:t>
      </w:r>
      <w:r w:rsidR="009978F2" w:rsidRPr="00C4786A">
        <w:rPr>
          <w:color w:val="000000"/>
          <w:lang w:val="nn-NO"/>
        </w:rPr>
        <w:t>r, og n</w:t>
      </w:r>
      <w:r>
        <w:rPr>
          <w:color w:val="000000"/>
          <w:lang w:val="nn-NO"/>
        </w:rPr>
        <w:t>okon får varig svek</w:t>
      </w:r>
      <w:r w:rsidRPr="00C4786A">
        <w:rPr>
          <w:color w:val="000000"/>
          <w:lang w:val="nn-NO"/>
        </w:rPr>
        <w:t>t</w:t>
      </w:r>
      <w:r w:rsidR="009978F2" w:rsidRPr="00C4786A">
        <w:rPr>
          <w:color w:val="000000"/>
          <w:lang w:val="nn-NO"/>
        </w:rPr>
        <w:t xml:space="preserve"> helse. </w:t>
      </w:r>
      <w:r w:rsidR="00654F46" w:rsidRPr="00C4786A">
        <w:rPr>
          <w:color w:val="000000"/>
          <w:lang w:val="nn-NO"/>
        </w:rPr>
        <w:t xml:space="preserve">Det er vist at vaksinasjon reduserer </w:t>
      </w:r>
      <w:r w:rsidRPr="00C4786A">
        <w:rPr>
          <w:color w:val="000000"/>
          <w:lang w:val="nn-NO"/>
        </w:rPr>
        <w:t>risikoen for slike komplikasjona</w:t>
      </w:r>
      <w:r w:rsidR="00654F46" w:rsidRPr="00C4786A">
        <w:rPr>
          <w:color w:val="000000"/>
          <w:lang w:val="nn-NO"/>
        </w:rPr>
        <w:t xml:space="preserve">r. I tillegg er vaksinerte over 65 år </w:t>
      </w:r>
      <w:r w:rsidRPr="00C4786A">
        <w:rPr>
          <w:color w:val="000000"/>
          <w:lang w:val="nn-NO"/>
        </w:rPr>
        <w:t>mindre utse</w:t>
      </w:r>
      <w:r w:rsidR="00654F46" w:rsidRPr="00C4786A">
        <w:rPr>
          <w:color w:val="000000"/>
          <w:lang w:val="nn-NO"/>
        </w:rPr>
        <w:t>tt</w:t>
      </w:r>
      <w:r w:rsidRPr="00C4786A">
        <w:rPr>
          <w:color w:val="000000"/>
          <w:lang w:val="nn-NO"/>
        </w:rPr>
        <w:t>e for hja</w:t>
      </w:r>
      <w:r w:rsidR="00654F46" w:rsidRPr="00C4786A">
        <w:rPr>
          <w:color w:val="000000"/>
          <w:lang w:val="nn-NO"/>
        </w:rPr>
        <w:t>rteinfarkt og hjerneslag i influensasesongen</w:t>
      </w:r>
      <w:r w:rsidRPr="00C4786A">
        <w:rPr>
          <w:color w:val="000000"/>
          <w:lang w:val="nn-NO"/>
        </w:rPr>
        <w:t xml:space="preserve"> enn dei som ikkje er </w:t>
      </w:r>
      <w:r w:rsidR="00654F46" w:rsidRPr="00C4786A">
        <w:rPr>
          <w:color w:val="000000"/>
          <w:lang w:val="nn-NO"/>
        </w:rPr>
        <w:t xml:space="preserve">vaksinerte. </w:t>
      </w:r>
    </w:p>
    <w:p w14:paraId="4DA039A2" w14:textId="77777777" w:rsidR="001F5BDE" w:rsidRPr="00C4786A" w:rsidRDefault="001F5BDE" w:rsidP="001F5BDE">
      <w:pPr>
        <w:spacing w:line="276" w:lineRule="auto"/>
        <w:jc w:val="center"/>
        <w:rPr>
          <w:sz w:val="24"/>
          <w:lang w:val="nn-NO"/>
        </w:rPr>
      </w:pPr>
    </w:p>
    <w:p w14:paraId="16CFDE29" w14:textId="77777777" w:rsidR="00CA524B" w:rsidRPr="00C4786A" w:rsidRDefault="00CA524B" w:rsidP="001F5BDE">
      <w:pPr>
        <w:spacing w:line="276" w:lineRule="auto"/>
        <w:rPr>
          <w:color w:val="000000"/>
          <w:sz w:val="24"/>
          <w:lang w:val="nn-NO" w:eastAsia="nb-NO"/>
        </w:rPr>
      </w:pPr>
    </w:p>
    <w:p w14:paraId="3F8A8A5C" w14:textId="1E7917A2" w:rsidR="00CA524B" w:rsidRPr="00C4786A" w:rsidRDefault="00847E10" w:rsidP="001F5BDE">
      <w:pPr>
        <w:spacing w:line="276" w:lineRule="auto"/>
        <w:rPr>
          <w:color w:val="000000"/>
          <w:sz w:val="24"/>
          <w:lang w:val="nn-NO" w:eastAsia="nb-NO"/>
        </w:rPr>
      </w:pPr>
      <w:r>
        <w:rPr>
          <w:color w:val="000000"/>
          <w:sz w:val="24"/>
          <w:lang w:val="nn-NO" w:eastAsia="nb-NO"/>
        </w:rPr>
        <w:t>[Skildring</w:t>
      </w:r>
      <w:r w:rsidR="00CA524B" w:rsidRPr="00C4786A">
        <w:rPr>
          <w:color w:val="000000"/>
          <w:sz w:val="24"/>
          <w:lang w:val="nn-NO" w:eastAsia="nb-NO"/>
        </w:rPr>
        <w:t xml:space="preserve"> av </w:t>
      </w:r>
      <w:r w:rsidR="005C52BD">
        <w:rPr>
          <w:color w:val="000000"/>
          <w:sz w:val="24"/>
          <w:lang w:val="nn-NO" w:eastAsia="nb-NO"/>
        </w:rPr>
        <w:t>legekontoret sine</w:t>
      </w:r>
      <w:r w:rsidR="00654F46" w:rsidRPr="00C4786A">
        <w:rPr>
          <w:color w:val="000000"/>
          <w:sz w:val="24"/>
          <w:lang w:val="nn-NO" w:eastAsia="nb-NO"/>
        </w:rPr>
        <w:t xml:space="preserve"> </w:t>
      </w:r>
      <w:r w:rsidR="005C52BD">
        <w:rPr>
          <w:color w:val="000000"/>
          <w:sz w:val="24"/>
          <w:lang w:val="nn-NO" w:eastAsia="nb-NO"/>
        </w:rPr>
        <w:t>rutina</w:t>
      </w:r>
      <w:r w:rsidR="00CA524B" w:rsidRPr="00C4786A">
        <w:rPr>
          <w:color w:val="000000"/>
          <w:sz w:val="24"/>
          <w:lang w:val="nn-NO" w:eastAsia="nb-NO"/>
        </w:rPr>
        <w:t>r for timebestilling for vaksinasjon]</w:t>
      </w:r>
    </w:p>
    <w:p w14:paraId="40EABF7E" w14:textId="77777777" w:rsidR="009978F2" w:rsidRPr="00C4786A" w:rsidRDefault="009978F2" w:rsidP="009978F2">
      <w:pPr>
        <w:spacing w:line="276" w:lineRule="auto"/>
        <w:jc w:val="center"/>
        <w:rPr>
          <w:sz w:val="24"/>
          <w:lang w:val="nn-NO"/>
        </w:rPr>
      </w:pPr>
    </w:p>
    <w:p w14:paraId="08C116F9" w14:textId="77777777" w:rsidR="001F5BDE" w:rsidRPr="00C4786A" w:rsidRDefault="001F5BDE" w:rsidP="009978F2">
      <w:pPr>
        <w:spacing w:line="276" w:lineRule="auto"/>
        <w:jc w:val="center"/>
        <w:rPr>
          <w:sz w:val="24"/>
          <w:lang w:val="nn-NO"/>
        </w:rPr>
      </w:pPr>
    </w:p>
    <w:p w14:paraId="729B0BE5" w14:textId="086C7738" w:rsidR="009978F2" w:rsidRPr="00C4786A" w:rsidRDefault="00F648AE" w:rsidP="009978F2">
      <w:pPr>
        <w:spacing w:line="276" w:lineRule="auto"/>
        <w:jc w:val="center"/>
        <w:rPr>
          <w:sz w:val="24"/>
          <w:lang w:val="nn-NO"/>
        </w:rPr>
      </w:pPr>
      <w:r>
        <w:rPr>
          <w:sz w:val="24"/>
          <w:lang w:val="nn-NO"/>
        </w:rPr>
        <w:t>Ven</w:t>
      </w:r>
      <w:r w:rsidR="000E109A">
        <w:rPr>
          <w:sz w:val="24"/>
          <w:lang w:val="nn-NO"/>
        </w:rPr>
        <w:t>n</w:t>
      </w:r>
      <w:r w:rsidR="00C4786A" w:rsidRPr="00C4786A">
        <w:rPr>
          <w:sz w:val="24"/>
          <w:lang w:val="nn-NO"/>
        </w:rPr>
        <w:t>leg helsing</w:t>
      </w:r>
    </w:p>
    <w:p w14:paraId="41244E4C" w14:textId="77777777" w:rsidR="009978F2" w:rsidRPr="00C4786A" w:rsidRDefault="009978F2" w:rsidP="009978F2">
      <w:pPr>
        <w:rPr>
          <w:lang w:val="nn-NO"/>
        </w:rPr>
      </w:pPr>
    </w:p>
    <w:p w14:paraId="28DC8810" w14:textId="77777777" w:rsidR="009978F2" w:rsidRPr="00C4786A" w:rsidRDefault="009978F2" w:rsidP="009978F2">
      <w:pPr>
        <w:rPr>
          <w:lang w:val="nn-NO"/>
        </w:rPr>
      </w:pPr>
    </w:p>
    <w:p w14:paraId="2F5C881C" w14:textId="77777777" w:rsidR="009978F2" w:rsidRPr="00C4786A" w:rsidRDefault="009978F2" w:rsidP="009978F2">
      <w:pPr>
        <w:rPr>
          <w:lang w:val="nn-NO"/>
        </w:rPr>
      </w:pPr>
    </w:p>
    <w:p w14:paraId="0BDE59CA" w14:textId="77777777" w:rsidR="009978F2" w:rsidRPr="00C4786A" w:rsidRDefault="00CA524B" w:rsidP="009978F2">
      <w:pPr>
        <w:jc w:val="center"/>
        <w:rPr>
          <w:lang w:val="nn-NO"/>
        </w:rPr>
      </w:pPr>
      <w:r w:rsidRPr="00C4786A">
        <w:rPr>
          <w:lang w:val="nn-NO"/>
        </w:rPr>
        <w:t>[Tittel /</w:t>
      </w:r>
      <w:proofErr w:type="spellStart"/>
      <w:r w:rsidRPr="00C4786A">
        <w:rPr>
          <w:lang w:val="nn-NO"/>
        </w:rPr>
        <w:t>Navn</w:t>
      </w:r>
      <w:proofErr w:type="spellEnd"/>
      <w:r w:rsidRPr="00C4786A">
        <w:rPr>
          <w:lang w:val="nn-NO"/>
        </w:rPr>
        <w:t>]</w:t>
      </w:r>
    </w:p>
    <w:p w14:paraId="6C275606" w14:textId="77777777" w:rsidR="005C3145" w:rsidRPr="00C4786A" w:rsidRDefault="005C3145">
      <w:pPr>
        <w:rPr>
          <w:lang w:val="nn-NO"/>
        </w:rPr>
      </w:pPr>
    </w:p>
    <w:sectPr w:rsidR="005C3145" w:rsidRPr="00C4786A">
      <w:footerReference w:type="default" r:id="rId7"/>
      <w:headerReference w:type="first" r:id="rId8"/>
      <w:footerReference w:type="first" r:id="rId9"/>
      <w:pgSz w:w="11907" w:h="16840" w:code="9"/>
      <w:pgMar w:top="2268" w:right="907" w:bottom="851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D3C6" w14:textId="77777777" w:rsidR="005C52BD" w:rsidRDefault="005C52BD">
      <w:pPr>
        <w:spacing w:line="240" w:lineRule="auto"/>
      </w:pPr>
      <w:r>
        <w:separator/>
      </w:r>
    </w:p>
  </w:endnote>
  <w:endnote w:type="continuationSeparator" w:id="0">
    <w:p w14:paraId="52D029BD" w14:textId="77777777" w:rsidR="005C52BD" w:rsidRDefault="005C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802A" w14:textId="77777777" w:rsidR="005C52BD" w:rsidRDefault="005C52BD">
    <w:pPr>
      <w:pStyle w:val="Bunntekst"/>
      <w:tabs>
        <w:tab w:val="clear" w:pos="4153"/>
        <w:tab w:val="center" w:pos="4500"/>
      </w:tabs>
      <w:rPr>
        <w:sz w:val="16"/>
      </w:rPr>
    </w:pPr>
    <w:r>
      <w:rPr>
        <w:sz w:val="16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11"/>
      <w:gridCol w:w="1566"/>
      <w:gridCol w:w="1981"/>
      <w:gridCol w:w="3727"/>
    </w:tblGrid>
    <w:tr w:rsidR="005C52BD" w14:paraId="40813F82" w14:textId="77777777">
      <w:trPr>
        <w:cantSplit/>
      </w:trPr>
      <w:tc>
        <w:tcPr>
          <w:tcW w:w="1911" w:type="dxa"/>
        </w:tcPr>
        <w:p w14:paraId="6DCF1BF2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14:paraId="3D6FF37F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  <w:bookmarkStart w:id="3" w:name="FT_Adresse"/>
          <w:bookmarkEnd w:id="3"/>
        </w:p>
      </w:tc>
      <w:tc>
        <w:tcPr>
          <w:tcW w:w="1981" w:type="dxa"/>
        </w:tcPr>
        <w:p w14:paraId="0ADD2E39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14:paraId="62430770" w14:textId="77777777" w:rsidR="005C52BD" w:rsidRDefault="005C52BD" w:rsidP="005C3145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  <w:tr w:rsidR="005C52BD" w14:paraId="0B02F89C" w14:textId="77777777">
      <w:trPr>
        <w:cantSplit/>
      </w:trPr>
      <w:tc>
        <w:tcPr>
          <w:tcW w:w="1911" w:type="dxa"/>
        </w:tcPr>
        <w:p w14:paraId="396E46AD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14:paraId="569A3CA1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  <w:tc>
        <w:tcPr>
          <w:tcW w:w="1981" w:type="dxa"/>
        </w:tcPr>
        <w:p w14:paraId="7614C7E6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14:paraId="1645B379" w14:textId="77777777" w:rsidR="005C52BD" w:rsidRDefault="005C52BD" w:rsidP="005C3145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  <w:tr w:rsidR="005C52BD" w14:paraId="0187D098" w14:textId="77777777">
      <w:trPr>
        <w:cantSplit/>
      </w:trPr>
      <w:tc>
        <w:tcPr>
          <w:tcW w:w="1911" w:type="dxa"/>
        </w:tcPr>
        <w:p w14:paraId="0C082F5F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1566" w:type="dxa"/>
        </w:tcPr>
        <w:p w14:paraId="310E19EB" w14:textId="77777777" w:rsidR="005C52BD" w:rsidRDefault="005C52BD" w:rsidP="005C3145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  <w:tc>
        <w:tcPr>
          <w:tcW w:w="1981" w:type="dxa"/>
        </w:tcPr>
        <w:p w14:paraId="05050E03" w14:textId="77777777" w:rsidR="005C52BD" w:rsidRDefault="005C52BD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</w:rPr>
          </w:pPr>
        </w:p>
      </w:tc>
      <w:tc>
        <w:tcPr>
          <w:tcW w:w="3727" w:type="dxa"/>
        </w:tcPr>
        <w:p w14:paraId="2DF74110" w14:textId="77777777" w:rsidR="005C52BD" w:rsidRDefault="005C52BD" w:rsidP="005C3145">
          <w:pPr>
            <w:pStyle w:val="Bunntekst"/>
            <w:tabs>
              <w:tab w:val="clear" w:pos="4153"/>
              <w:tab w:val="clear" w:pos="8306"/>
              <w:tab w:val="left" w:pos="2340"/>
              <w:tab w:val="left" w:pos="4860"/>
              <w:tab w:val="left" w:pos="6840"/>
            </w:tabs>
            <w:ind w:right="-829"/>
            <w:rPr>
              <w:noProof/>
              <w:sz w:val="16"/>
            </w:rPr>
          </w:pPr>
        </w:p>
      </w:tc>
    </w:tr>
  </w:tbl>
  <w:p w14:paraId="5259F929" w14:textId="77777777" w:rsidR="005C52BD" w:rsidRDefault="005C52BD">
    <w:pPr>
      <w:pStyle w:val="Bunntekst"/>
      <w:ind w:left="-85" w:right="-82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806B" w14:textId="77777777" w:rsidR="005C52BD" w:rsidRDefault="005C52BD">
      <w:pPr>
        <w:spacing w:line="240" w:lineRule="auto"/>
      </w:pPr>
      <w:r>
        <w:separator/>
      </w:r>
    </w:p>
  </w:footnote>
  <w:footnote w:type="continuationSeparator" w:id="0">
    <w:p w14:paraId="5CAF0AEF" w14:textId="77777777" w:rsidR="005C52BD" w:rsidRDefault="005C5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99AA" w14:textId="77777777" w:rsidR="005C52BD" w:rsidRDefault="005C52BD" w:rsidP="005C3145">
    <w:pPr>
      <w:pStyle w:val="Topptekst"/>
      <w:jc w:val="center"/>
    </w:pPr>
    <w:r>
      <w:t>[Legekontorets brevhode]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2"/>
    <w:rsid w:val="000E109A"/>
    <w:rsid w:val="00194383"/>
    <w:rsid w:val="001F5BDE"/>
    <w:rsid w:val="00372E73"/>
    <w:rsid w:val="00435A57"/>
    <w:rsid w:val="00560AD6"/>
    <w:rsid w:val="005C3145"/>
    <w:rsid w:val="005C52BD"/>
    <w:rsid w:val="00633C2A"/>
    <w:rsid w:val="00654F46"/>
    <w:rsid w:val="006C3CB4"/>
    <w:rsid w:val="00742D5A"/>
    <w:rsid w:val="007773D5"/>
    <w:rsid w:val="00847E10"/>
    <w:rsid w:val="00984AAE"/>
    <w:rsid w:val="0099532C"/>
    <w:rsid w:val="009978F2"/>
    <w:rsid w:val="00BC773E"/>
    <w:rsid w:val="00BD7439"/>
    <w:rsid w:val="00C4786A"/>
    <w:rsid w:val="00CA524B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2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978F2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8F2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paragraph" w:styleId="Topptekst">
    <w:name w:val="header"/>
    <w:basedOn w:val="Normal"/>
    <w:link w:val="TopptekstTegn"/>
    <w:rsid w:val="009978F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9978F2"/>
    <w:rPr>
      <w:rFonts w:ascii="Times New Roman" w:eastAsia="Times New Roman" w:hAnsi="Times New Roman" w:cs="Times New Roman"/>
      <w:szCs w:val="24"/>
    </w:rPr>
  </w:style>
  <w:style w:type="paragraph" w:styleId="Bunntekst">
    <w:name w:val="footer"/>
    <w:basedOn w:val="Normal"/>
    <w:link w:val="BunntekstTegn"/>
    <w:rsid w:val="009978F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9978F2"/>
    <w:rPr>
      <w:rFonts w:ascii="Times New Roman" w:eastAsia="Times New Roman" w:hAnsi="Times New Roman" w:cs="Times New Roman"/>
      <w:szCs w:val="24"/>
    </w:rPr>
  </w:style>
  <w:style w:type="character" w:styleId="Sidetall">
    <w:name w:val="page number"/>
    <w:basedOn w:val="Standardskriftforavsnitt"/>
    <w:rsid w:val="009978F2"/>
  </w:style>
  <w:style w:type="paragraph" w:customStyle="1" w:styleId="Pa11">
    <w:name w:val="Pa11"/>
    <w:basedOn w:val="Normal"/>
    <w:next w:val="Normal"/>
    <w:uiPriority w:val="99"/>
    <w:rsid w:val="009978F2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lang w:eastAsia="nb-NO"/>
    </w:rPr>
  </w:style>
  <w:style w:type="paragraph" w:styleId="NormalWeb">
    <w:name w:val="Normal (Web)"/>
    <w:basedOn w:val="Normal"/>
    <w:uiPriority w:val="99"/>
    <w:unhideWhenUsed/>
    <w:rsid w:val="00654F46"/>
    <w:pPr>
      <w:spacing w:before="100" w:beforeAutospacing="1" w:after="100" w:afterAutospacing="1" w:line="240" w:lineRule="auto"/>
    </w:pPr>
    <w:rPr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5A5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A57"/>
    <w:pPr>
      <w:spacing w:line="240" w:lineRule="auto"/>
    </w:pPr>
    <w:rPr>
      <w:sz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A57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A5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A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A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A5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F2"/>
    <w:pPr>
      <w:spacing w:after="0" w:line="280" w:lineRule="exact"/>
    </w:pPr>
    <w:rPr>
      <w:rFonts w:ascii="Times New Roman" w:eastAsia="Times New Roman" w:hAnsi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978F2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978F2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paragraph" w:styleId="Topptekst">
    <w:name w:val="header"/>
    <w:basedOn w:val="Normal"/>
    <w:link w:val="TopptekstTegn"/>
    <w:rsid w:val="009978F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9978F2"/>
    <w:rPr>
      <w:rFonts w:ascii="Times New Roman" w:eastAsia="Times New Roman" w:hAnsi="Times New Roman" w:cs="Times New Roman"/>
      <w:szCs w:val="24"/>
    </w:rPr>
  </w:style>
  <w:style w:type="paragraph" w:styleId="Bunntekst">
    <w:name w:val="footer"/>
    <w:basedOn w:val="Normal"/>
    <w:link w:val="BunntekstTegn"/>
    <w:rsid w:val="009978F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9978F2"/>
    <w:rPr>
      <w:rFonts w:ascii="Times New Roman" w:eastAsia="Times New Roman" w:hAnsi="Times New Roman" w:cs="Times New Roman"/>
      <w:szCs w:val="24"/>
    </w:rPr>
  </w:style>
  <w:style w:type="character" w:styleId="Sidetall">
    <w:name w:val="page number"/>
    <w:basedOn w:val="Standardskriftforavsnitt"/>
    <w:rsid w:val="009978F2"/>
  </w:style>
  <w:style w:type="paragraph" w:customStyle="1" w:styleId="Pa11">
    <w:name w:val="Pa11"/>
    <w:basedOn w:val="Normal"/>
    <w:next w:val="Normal"/>
    <w:uiPriority w:val="99"/>
    <w:rsid w:val="009978F2"/>
    <w:pPr>
      <w:autoSpaceDE w:val="0"/>
      <w:autoSpaceDN w:val="0"/>
      <w:adjustRightInd w:val="0"/>
      <w:spacing w:line="221" w:lineRule="atLeast"/>
    </w:pPr>
    <w:rPr>
      <w:rFonts w:ascii="Myriad Pro" w:hAnsi="Myriad Pro"/>
      <w:sz w:val="24"/>
      <w:lang w:eastAsia="nb-NO"/>
    </w:rPr>
  </w:style>
  <w:style w:type="paragraph" w:styleId="NormalWeb">
    <w:name w:val="Normal (Web)"/>
    <w:basedOn w:val="Normal"/>
    <w:uiPriority w:val="99"/>
    <w:unhideWhenUsed/>
    <w:rsid w:val="00654F46"/>
    <w:pPr>
      <w:spacing w:before="100" w:beforeAutospacing="1" w:after="100" w:afterAutospacing="1" w:line="240" w:lineRule="auto"/>
    </w:pPr>
    <w:rPr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5A5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A57"/>
    <w:pPr>
      <w:spacing w:line="240" w:lineRule="auto"/>
    </w:pPr>
    <w:rPr>
      <w:sz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A57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A5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A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A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A5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Rydland, Kjersti Margrethe</dc:creator>
  <cp:lastModifiedBy>Klüwer- Trotter, Birgitte</cp:lastModifiedBy>
  <cp:revision>3</cp:revision>
  <dcterms:created xsi:type="dcterms:W3CDTF">2014-08-25T19:05:00Z</dcterms:created>
  <dcterms:modified xsi:type="dcterms:W3CDTF">2014-08-26T08:43:00Z</dcterms:modified>
</cp:coreProperties>
</file>