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9496" w14:textId="7CA13393" w:rsidR="001E44FE" w:rsidRDefault="001E44FE" w:rsidP="00BD2D15">
      <w:pPr>
        <w:pStyle w:val="Tittel"/>
      </w:pPr>
      <w:r>
        <w:t xml:space="preserve">Oppfølging av </w:t>
      </w:r>
      <w:r w:rsidR="58B7C585">
        <w:t>personer</w:t>
      </w:r>
      <w:r>
        <w:t xml:space="preserve"> med </w:t>
      </w:r>
      <w:proofErr w:type="spellStart"/>
      <w:r w:rsidR="00C32E98">
        <w:t>S</w:t>
      </w:r>
      <w:r>
        <w:t>higato</w:t>
      </w:r>
      <w:r w:rsidR="00575BFC">
        <w:t>ks</w:t>
      </w:r>
      <w:r>
        <w:t>in</w:t>
      </w:r>
      <w:proofErr w:type="spellEnd"/>
      <w:r w:rsidR="00BD2D15">
        <w:t xml:space="preserve"> </w:t>
      </w:r>
      <w:r>
        <w:t>(</w:t>
      </w:r>
      <w:proofErr w:type="spellStart"/>
      <w:r w:rsidR="00C32E98">
        <w:t>S</w:t>
      </w:r>
      <w:r>
        <w:t>tx</w:t>
      </w:r>
      <w:proofErr w:type="spellEnd"/>
      <w:r>
        <w:t xml:space="preserve">) produserende </w:t>
      </w:r>
      <w:proofErr w:type="spellStart"/>
      <w:r w:rsidRPr="5EB120E6">
        <w:rPr>
          <w:i/>
          <w:iCs/>
        </w:rPr>
        <w:t>Escherichia</w:t>
      </w:r>
      <w:proofErr w:type="spellEnd"/>
      <w:r w:rsidRPr="5EB120E6">
        <w:rPr>
          <w:i/>
          <w:iCs/>
        </w:rPr>
        <w:t xml:space="preserve"> </w:t>
      </w:r>
      <w:proofErr w:type="spellStart"/>
      <w:r w:rsidRPr="5EB120E6">
        <w:rPr>
          <w:i/>
          <w:iCs/>
        </w:rPr>
        <w:t>coli</w:t>
      </w:r>
      <w:proofErr w:type="spellEnd"/>
      <w:r>
        <w:t xml:space="preserve"> (STEC/EHEC) og </w:t>
      </w:r>
      <w:r w:rsidR="00801CEB">
        <w:t>h</w:t>
      </w:r>
      <w:r>
        <w:t>emolytisk</w:t>
      </w:r>
      <w:r w:rsidR="00082995">
        <w:t>-</w:t>
      </w:r>
      <w:r>
        <w:t>uremisk syndrom (HUS) i Norge</w:t>
      </w:r>
    </w:p>
    <w:p w14:paraId="343A3255" w14:textId="77777777" w:rsidR="00682352" w:rsidRDefault="00682352">
      <w:r>
        <w:rPr>
          <w:b/>
          <w:bCs/>
        </w:rPr>
        <w:br w:type="page"/>
      </w:r>
    </w:p>
    <w:bookmarkStart w:id="0" w:name="_Toc2110942470" w:displacedByCustomXml="next"/>
    <w:sdt>
      <w:sdtPr>
        <w:rPr>
          <w:rFonts w:asciiTheme="minorHAnsi" w:eastAsiaTheme="minorEastAsia" w:hAnsiTheme="minorHAnsi" w:cstheme="minorBidi"/>
          <w:b w:val="0"/>
          <w:bCs w:val="0"/>
          <w:color w:val="auto"/>
          <w:sz w:val="22"/>
          <w:szCs w:val="22"/>
          <w:lang w:eastAsia="en-US"/>
        </w:rPr>
        <w:id w:val="502232777"/>
        <w:docPartObj>
          <w:docPartGallery w:val="Table of Contents"/>
          <w:docPartUnique/>
        </w:docPartObj>
      </w:sdtPr>
      <w:sdtContent>
        <w:p w14:paraId="37A9B9D3" w14:textId="77777777" w:rsidR="001E44FE" w:rsidRPr="00EE5042" w:rsidRDefault="001E44FE" w:rsidP="2E9BF5B8">
          <w:pPr>
            <w:pStyle w:val="Overskriftforinnholdsfortegnelse"/>
            <w:rPr>
              <w:rStyle w:val="Overskrift1Tegn"/>
              <w:rFonts w:asciiTheme="minorHAnsi" w:eastAsiaTheme="minorEastAsia" w:hAnsiTheme="minorHAnsi" w:cstheme="minorBidi"/>
              <w:color w:val="auto"/>
              <w:sz w:val="22"/>
              <w:szCs w:val="22"/>
              <w:lang w:eastAsia="en-US"/>
            </w:rPr>
          </w:pPr>
          <w:r w:rsidRPr="2E9BF5B8">
            <w:rPr>
              <w:rStyle w:val="Overskrift1Tegn"/>
            </w:rPr>
            <w:t>Innhold</w:t>
          </w:r>
          <w:bookmarkEnd w:id="0"/>
        </w:p>
        <w:p w14:paraId="6B32FADE" w14:textId="0CC3500F" w:rsidR="00B576FC" w:rsidRDefault="009D490C" w:rsidP="2E9BF5B8">
          <w:pPr>
            <w:pStyle w:val="INNH1"/>
            <w:tabs>
              <w:tab w:val="right" w:leader="dot" w:pos="9060"/>
            </w:tabs>
            <w:rPr>
              <w:rStyle w:val="Hyperkobling"/>
              <w:noProof/>
              <w:lang w:eastAsia="nb-NO"/>
            </w:rPr>
          </w:pPr>
          <w:r>
            <w:fldChar w:fldCharType="begin"/>
          </w:r>
          <w:r w:rsidR="00A07C92">
            <w:instrText>TOC \o "1-3" \z \u \h</w:instrText>
          </w:r>
          <w:r>
            <w:fldChar w:fldCharType="separate"/>
          </w:r>
          <w:hyperlink w:anchor="_Toc2110942470">
            <w:r w:rsidR="2E9BF5B8" w:rsidRPr="2E9BF5B8">
              <w:rPr>
                <w:rStyle w:val="Hyperkobling"/>
              </w:rPr>
              <w:t>Innhold</w:t>
            </w:r>
            <w:r w:rsidR="00A07C92">
              <w:tab/>
            </w:r>
            <w:r w:rsidR="00A07C92">
              <w:fldChar w:fldCharType="begin"/>
            </w:r>
            <w:r w:rsidR="00A07C92">
              <w:instrText>PAGEREF _Toc2110942470 \h</w:instrText>
            </w:r>
            <w:r w:rsidR="00A07C92">
              <w:fldChar w:fldCharType="separate"/>
            </w:r>
            <w:r w:rsidR="00387C57">
              <w:rPr>
                <w:noProof/>
              </w:rPr>
              <w:t>2</w:t>
            </w:r>
            <w:r w:rsidR="00A07C92">
              <w:fldChar w:fldCharType="end"/>
            </w:r>
          </w:hyperlink>
        </w:p>
        <w:p w14:paraId="1DCF1654" w14:textId="020C5B99" w:rsidR="00B576FC" w:rsidRDefault="00A40221" w:rsidP="2E9BF5B8">
          <w:pPr>
            <w:pStyle w:val="INNH1"/>
            <w:tabs>
              <w:tab w:val="right" w:leader="dot" w:pos="9060"/>
            </w:tabs>
            <w:rPr>
              <w:rStyle w:val="Hyperkobling"/>
              <w:noProof/>
              <w:lang w:eastAsia="nb-NO"/>
            </w:rPr>
          </w:pPr>
          <w:hyperlink w:anchor="_Toc530066615">
            <w:r w:rsidR="2E9BF5B8" w:rsidRPr="2E9BF5B8">
              <w:rPr>
                <w:rStyle w:val="Hyperkobling"/>
              </w:rPr>
              <w:t>Bakgrunn</w:t>
            </w:r>
            <w:r w:rsidR="009D490C">
              <w:tab/>
            </w:r>
            <w:r w:rsidR="009D490C">
              <w:fldChar w:fldCharType="begin"/>
            </w:r>
            <w:r w:rsidR="009D490C">
              <w:instrText>PAGEREF _Toc530066615 \h</w:instrText>
            </w:r>
            <w:r w:rsidR="009D490C">
              <w:fldChar w:fldCharType="separate"/>
            </w:r>
            <w:r w:rsidR="00387C57">
              <w:rPr>
                <w:noProof/>
              </w:rPr>
              <w:t>3</w:t>
            </w:r>
            <w:r w:rsidR="009D490C">
              <w:fldChar w:fldCharType="end"/>
            </w:r>
          </w:hyperlink>
        </w:p>
        <w:p w14:paraId="2C985BC6" w14:textId="603F0754" w:rsidR="00B576FC" w:rsidRDefault="00A40221" w:rsidP="2E9BF5B8">
          <w:pPr>
            <w:pStyle w:val="INNH1"/>
            <w:tabs>
              <w:tab w:val="right" w:leader="dot" w:pos="9060"/>
            </w:tabs>
            <w:rPr>
              <w:rStyle w:val="Hyperkobling"/>
              <w:noProof/>
              <w:lang w:eastAsia="nb-NO"/>
            </w:rPr>
          </w:pPr>
          <w:hyperlink w:anchor="_Toc361030177">
            <w:r w:rsidR="2E9BF5B8" w:rsidRPr="2E9BF5B8">
              <w:rPr>
                <w:rStyle w:val="Hyperkobling"/>
              </w:rPr>
              <w:t>Definisjoner EHEC</w:t>
            </w:r>
            <w:r w:rsidR="009D490C">
              <w:tab/>
            </w:r>
            <w:r w:rsidR="009D490C">
              <w:fldChar w:fldCharType="begin"/>
            </w:r>
            <w:r w:rsidR="009D490C">
              <w:instrText>PAGEREF _Toc361030177 \h</w:instrText>
            </w:r>
            <w:r w:rsidR="009D490C">
              <w:fldChar w:fldCharType="separate"/>
            </w:r>
            <w:r w:rsidR="00387C57">
              <w:rPr>
                <w:noProof/>
              </w:rPr>
              <w:t>4</w:t>
            </w:r>
            <w:r w:rsidR="009D490C">
              <w:fldChar w:fldCharType="end"/>
            </w:r>
          </w:hyperlink>
        </w:p>
        <w:p w14:paraId="6C058ACD" w14:textId="10E6D276" w:rsidR="00B576FC" w:rsidRDefault="00A40221" w:rsidP="2E9BF5B8">
          <w:pPr>
            <w:pStyle w:val="INNH2"/>
            <w:tabs>
              <w:tab w:val="right" w:leader="dot" w:pos="9060"/>
            </w:tabs>
            <w:rPr>
              <w:rStyle w:val="Hyperkobling"/>
              <w:noProof/>
              <w:lang w:eastAsia="nb-NO"/>
            </w:rPr>
          </w:pPr>
          <w:hyperlink w:anchor="_Toc1173384642">
            <w:r w:rsidR="2E9BF5B8" w:rsidRPr="2E9BF5B8">
              <w:rPr>
                <w:rStyle w:val="Hyperkobling"/>
              </w:rPr>
              <w:t>Høyvirulent EHEC</w:t>
            </w:r>
            <w:r w:rsidR="009D490C">
              <w:tab/>
            </w:r>
            <w:r w:rsidR="009D490C">
              <w:fldChar w:fldCharType="begin"/>
            </w:r>
            <w:r w:rsidR="009D490C">
              <w:instrText>PAGEREF _Toc1173384642 \h</w:instrText>
            </w:r>
            <w:r w:rsidR="009D490C">
              <w:fldChar w:fldCharType="separate"/>
            </w:r>
            <w:r w:rsidR="00387C57">
              <w:rPr>
                <w:noProof/>
              </w:rPr>
              <w:t>4</w:t>
            </w:r>
            <w:r w:rsidR="009D490C">
              <w:fldChar w:fldCharType="end"/>
            </w:r>
          </w:hyperlink>
        </w:p>
        <w:p w14:paraId="2BAACC71" w14:textId="54507980" w:rsidR="00B576FC" w:rsidRDefault="00A40221" w:rsidP="2E9BF5B8">
          <w:pPr>
            <w:pStyle w:val="INNH3"/>
            <w:tabs>
              <w:tab w:val="right" w:leader="dot" w:pos="9060"/>
            </w:tabs>
            <w:rPr>
              <w:rStyle w:val="Hyperkobling"/>
              <w:noProof/>
              <w:lang w:eastAsia="nb-NO"/>
            </w:rPr>
          </w:pPr>
          <w:hyperlink w:anchor="_Toc1854170322">
            <w:r w:rsidR="2E9BF5B8" w:rsidRPr="2E9BF5B8">
              <w:rPr>
                <w:rStyle w:val="Hyperkobling"/>
              </w:rPr>
              <w:t>EHEC hos HUS-pasient</w:t>
            </w:r>
            <w:r w:rsidR="009D490C">
              <w:tab/>
            </w:r>
            <w:r w:rsidR="009D490C">
              <w:fldChar w:fldCharType="begin"/>
            </w:r>
            <w:r w:rsidR="009D490C">
              <w:instrText>PAGEREF _Toc1854170322 \h</w:instrText>
            </w:r>
            <w:r w:rsidR="009D490C">
              <w:fldChar w:fldCharType="separate"/>
            </w:r>
            <w:r w:rsidR="00387C57">
              <w:rPr>
                <w:noProof/>
              </w:rPr>
              <w:t>4</w:t>
            </w:r>
            <w:r w:rsidR="009D490C">
              <w:fldChar w:fldCharType="end"/>
            </w:r>
          </w:hyperlink>
        </w:p>
        <w:p w14:paraId="5271C92A" w14:textId="1D9B76D0" w:rsidR="00B576FC" w:rsidRDefault="00A40221" w:rsidP="2E9BF5B8">
          <w:pPr>
            <w:pStyle w:val="INNH3"/>
            <w:tabs>
              <w:tab w:val="right" w:leader="dot" w:pos="9060"/>
            </w:tabs>
            <w:rPr>
              <w:rStyle w:val="Hyperkobling"/>
              <w:noProof/>
              <w:lang w:eastAsia="nb-NO"/>
            </w:rPr>
          </w:pPr>
          <w:hyperlink w:anchor="_Toc1237289848">
            <w:r w:rsidR="2E9BF5B8" w:rsidRPr="2E9BF5B8">
              <w:rPr>
                <w:rStyle w:val="Hyperkobling"/>
              </w:rPr>
              <w:t>Funn av stx2 i avføringsprøve</w:t>
            </w:r>
            <w:r w:rsidR="009D490C">
              <w:tab/>
            </w:r>
            <w:r w:rsidR="009D490C">
              <w:fldChar w:fldCharType="begin"/>
            </w:r>
            <w:r w:rsidR="009D490C">
              <w:instrText>PAGEREF _Toc1237289848 \h</w:instrText>
            </w:r>
            <w:r w:rsidR="009D490C">
              <w:fldChar w:fldCharType="separate"/>
            </w:r>
            <w:r w:rsidR="00387C57">
              <w:rPr>
                <w:noProof/>
              </w:rPr>
              <w:t>4</w:t>
            </w:r>
            <w:r w:rsidR="009D490C">
              <w:fldChar w:fldCharType="end"/>
            </w:r>
          </w:hyperlink>
        </w:p>
        <w:p w14:paraId="723F4059" w14:textId="0EE97BEB" w:rsidR="00B576FC" w:rsidRDefault="00A40221" w:rsidP="2E9BF5B8">
          <w:pPr>
            <w:pStyle w:val="INNH2"/>
            <w:tabs>
              <w:tab w:val="right" w:leader="dot" w:pos="9060"/>
            </w:tabs>
            <w:rPr>
              <w:rStyle w:val="Hyperkobling"/>
              <w:noProof/>
              <w:lang w:eastAsia="nb-NO"/>
            </w:rPr>
          </w:pPr>
          <w:hyperlink w:anchor="_Toc1490899546">
            <w:r w:rsidR="2E9BF5B8" w:rsidRPr="2E9BF5B8">
              <w:rPr>
                <w:rStyle w:val="Hyperkobling"/>
              </w:rPr>
              <w:t>Lavvirulent EHEC</w:t>
            </w:r>
            <w:r w:rsidR="009D490C">
              <w:tab/>
            </w:r>
            <w:r w:rsidR="009D490C">
              <w:fldChar w:fldCharType="begin"/>
            </w:r>
            <w:r w:rsidR="009D490C">
              <w:instrText>PAGEREF _Toc1490899546 \h</w:instrText>
            </w:r>
            <w:r w:rsidR="009D490C">
              <w:fldChar w:fldCharType="separate"/>
            </w:r>
            <w:r w:rsidR="00387C57">
              <w:rPr>
                <w:noProof/>
              </w:rPr>
              <w:t>4</w:t>
            </w:r>
            <w:r w:rsidR="009D490C">
              <w:fldChar w:fldCharType="end"/>
            </w:r>
          </w:hyperlink>
        </w:p>
        <w:p w14:paraId="7F948C57" w14:textId="70FC3C50" w:rsidR="00B576FC" w:rsidRDefault="00A40221" w:rsidP="2E9BF5B8">
          <w:pPr>
            <w:pStyle w:val="INNH3"/>
            <w:tabs>
              <w:tab w:val="right" w:leader="dot" w:pos="9060"/>
            </w:tabs>
            <w:rPr>
              <w:rStyle w:val="Hyperkobling"/>
              <w:noProof/>
              <w:lang w:eastAsia="nb-NO"/>
            </w:rPr>
          </w:pPr>
          <w:hyperlink w:anchor="_Toc2018296773">
            <w:r w:rsidR="2E9BF5B8" w:rsidRPr="2E9BF5B8">
              <w:rPr>
                <w:rStyle w:val="Hyperkobling"/>
              </w:rPr>
              <w:t>Funn av stx1 i avføringsprøve</w:t>
            </w:r>
            <w:r w:rsidR="009D490C">
              <w:tab/>
            </w:r>
            <w:r w:rsidR="009D490C">
              <w:fldChar w:fldCharType="begin"/>
            </w:r>
            <w:r w:rsidR="009D490C">
              <w:instrText>PAGEREF _Toc2018296773 \h</w:instrText>
            </w:r>
            <w:r w:rsidR="009D490C">
              <w:fldChar w:fldCharType="separate"/>
            </w:r>
            <w:r w:rsidR="00387C57">
              <w:rPr>
                <w:noProof/>
              </w:rPr>
              <w:t>4</w:t>
            </w:r>
            <w:r w:rsidR="009D490C">
              <w:fldChar w:fldCharType="end"/>
            </w:r>
          </w:hyperlink>
        </w:p>
        <w:p w14:paraId="00D8E91C" w14:textId="5ACB0A8D" w:rsidR="00B576FC" w:rsidRDefault="00A40221" w:rsidP="2E9BF5B8">
          <w:pPr>
            <w:pStyle w:val="INNH3"/>
            <w:tabs>
              <w:tab w:val="right" w:leader="dot" w:pos="9060"/>
            </w:tabs>
            <w:rPr>
              <w:rStyle w:val="Hyperkobling"/>
              <w:noProof/>
              <w:lang w:eastAsia="nb-NO"/>
            </w:rPr>
          </w:pPr>
          <w:hyperlink w:anchor="_Toc1450675214">
            <w:r w:rsidR="2E9BF5B8" w:rsidRPr="2E9BF5B8">
              <w:rPr>
                <w:rStyle w:val="Hyperkobling"/>
              </w:rPr>
              <w:t>Funn av andre stx2-subtyper enn stx2a, stx2c og/eller stx2d</w:t>
            </w:r>
            <w:r w:rsidR="009D490C">
              <w:tab/>
            </w:r>
            <w:r w:rsidR="009D490C">
              <w:fldChar w:fldCharType="begin"/>
            </w:r>
            <w:r w:rsidR="009D490C">
              <w:instrText>PAGEREF _Toc1450675214 \h</w:instrText>
            </w:r>
            <w:r w:rsidR="009D490C">
              <w:fldChar w:fldCharType="separate"/>
            </w:r>
            <w:r w:rsidR="00387C57">
              <w:rPr>
                <w:noProof/>
              </w:rPr>
              <w:t>4</w:t>
            </w:r>
            <w:r w:rsidR="009D490C">
              <w:fldChar w:fldCharType="end"/>
            </w:r>
          </w:hyperlink>
        </w:p>
        <w:p w14:paraId="1C738242" w14:textId="2BC32EF4" w:rsidR="00B576FC" w:rsidRDefault="00A40221" w:rsidP="2E9BF5B8">
          <w:pPr>
            <w:pStyle w:val="INNH2"/>
            <w:tabs>
              <w:tab w:val="right" w:leader="dot" w:pos="9060"/>
            </w:tabs>
            <w:rPr>
              <w:rStyle w:val="Hyperkobling"/>
              <w:noProof/>
              <w:lang w:eastAsia="nb-NO"/>
            </w:rPr>
          </w:pPr>
          <w:hyperlink w:anchor="_Toc18319122">
            <w:r w:rsidR="2E9BF5B8" w:rsidRPr="2E9BF5B8">
              <w:rPr>
                <w:rStyle w:val="Hyperkobling"/>
              </w:rPr>
              <w:t>Husholdning</w:t>
            </w:r>
            <w:r w:rsidR="009D490C">
              <w:tab/>
            </w:r>
            <w:r w:rsidR="009D490C">
              <w:fldChar w:fldCharType="begin"/>
            </w:r>
            <w:r w:rsidR="009D490C">
              <w:instrText>PAGEREF _Toc18319122 \h</w:instrText>
            </w:r>
            <w:r w:rsidR="009D490C">
              <w:fldChar w:fldCharType="separate"/>
            </w:r>
            <w:r w:rsidR="00387C57">
              <w:rPr>
                <w:noProof/>
              </w:rPr>
              <w:t>5</w:t>
            </w:r>
            <w:r w:rsidR="009D490C">
              <w:fldChar w:fldCharType="end"/>
            </w:r>
          </w:hyperlink>
        </w:p>
        <w:p w14:paraId="1658E277" w14:textId="1820CA93" w:rsidR="00B576FC" w:rsidRDefault="00A40221" w:rsidP="2E9BF5B8">
          <w:pPr>
            <w:pStyle w:val="INNH2"/>
            <w:tabs>
              <w:tab w:val="right" w:leader="dot" w:pos="9060"/>
            </w:tabs>
            <w:rPr>
              <w:rStyle w:val="Hyperkobling"/>
              <w:noProof/>
              <w:lang w:eastAsia="nb-NO"/>
            </w:rPr>
          </w:pPr>
          <w:hyperlink w:anchor="_Toc2048074107">
            <w:r w:rsidR="2E9BF5B8" w:rsidRPr="2E9BF5B8">
              <w:rPr>
                <w:rStyle w:val="Hyperkobling"/>
              </w:rPr>
              <w:t>Kontrollprøver</w:t>
            </w:r>
            <w:r w:rsidR="009D490C">
              <w:tab/>
            </w:r>
            <w:r w:rsidR="009D490C">
              <w:fldChar w:fldCharType="begin"/>
            </w:r>
            <w:r w:rsidR="009D490C">
              <w:instrText>PAGEREF _Toc2048074107 \h</w:instrText>
            </w:r>
            <w:r w:rsidR="009D490C">
              <w:fldChar w:fldCharType="separate"/>
            </w:r>
            <w:r w:rsidR="00387C57">
              <w:rPr>
                <w:noProof/>
              </w:rPr>
              <w:t>5</w:t>
            </w:r>
            <w:r w:rsidR="009D490C">
              <w:fldChar w:fldCharType="end"/>
            </w:r>
          </w:hyperlink>
        </w:p>
        <w:p w14:paraId="6AF4AEF4" w14:textId="7E0615DA" w:rsidR="00B576FC" w:rsidRDefault="00A40221" w:rsidP="2E9BF5B8">
          <w:pPr>
            <w:pStyle w:val="INNH2"/>
            <w:tabs>
              <w:tab w:val="right" w:leader="dot" w:pos="9060"/>
            </w:tabs>
            <w:rPr>
              <w:rStyle w:val="Hyperkobling"/>
              <w:noProof/>
              <w:lang w:eastAsia="nb-NO"/>
            </w:rPr>
          </w:pPr>
          <w:hyperlink w:anchor="_Toc1182725645">
            <w:r w:rsidR="2E9BF5B8" w:rsidRPr="2E9BF5B8">
              <w:rPr>
                <w:rStyle w:val="Hyperkobling"/>
              </w:rPr>
              <w:t>Langvarige bærerskap</w:t>
            </w:r>
            <w:r w:rsidR="009D490C">
              <w:tab/>
            </w:r>
            <w:r w:rsidR="009D490C">
              <w:fldChar w:fldCharType="begin"/>
            </w:r>
            <w:r w:rsidR="009D490C">
              <w:instrText>PAGEREF _Toc1182725645 \h</w:instrText>
            </w:r>
            <w:r w:rsidR="009D490C">
              <w:fldChar w:fldCharType="separate"/>
            </w:r>
            <w:r w:rsidR="00387C57">
              <w:rPr>
                <w:noProof/>
              </w:rPr>
              <w:t>5</w:t>
            </w:r>
            <w:r w:rsidR="009D490C">
              <w:fldChar w:fldCharType="end"/>
            </w:r>
          </w:hyperlink>
        </w:p>
        <w:p w14:paraId="47E8C648" w14:textId="5C15058B" w:rsidR="00B576FC" w:rsidRDefault="00A40221" w:rsidP="2E9BF5B8">
          <w:pPr>
            <w:pStyle w:val="INNH2"/>
            <w:tabs>
              <w:tab w:val="right" w:leader="dot" w:pos="9060"/>
            </w:tabs>
            <w:rPr>
              <w:rStyle w:val="Hyperkobling"/>
              <w:noProof/>
              <w:lang w:eastAsia="nb-NO"/>
            </w:rPr>
          </w:pPr>
          <w:hyperlink w:anchor="_Toc1117017913">
            <w:r w:rsidR="2E9BF5B8" w:rsidRPr="2E9BF5B8">
              <w:rPr>
                <w:rStyle w:val="Hyperkobling"/>
              </w:rPr>
              <w:t>Smittefaregrupper 1- 4</w:t>
            </w:r>
            <w:r w:rsidR="009D490C">
              <w:tab/>
            </w:r>
            <w:r w:rsidR="009D490C">
              <w:fldChar w:fldCharType="begin"/>
            </w:r>
            <w:r w:rsidR="009D490C">
              <w:instrText>PAGEREF _Toc1117017913 \h</w:instrText>
            </w:r>
            <w:r w:rsidR="009D490C">
              <w:fldChar w:fldCharType="separate"/>
            </w:r>
            <w:r w:rsidR="00387C57">
              <w:rPr>
                <w:noProof/>
              </w:rPr>
              <w:t>6</w:t>
            </w:r>
            <w:r w:rsidR="009D490C">
              <w:fldChar w:fldCharType="end"/>
            </w:r>
          </w:hyperlink>
        </w:p>
        <w:p w14:paraId="480B8F26" w14:textId="04C01C5F" w:rsidR="00B576FC" w:rsidRDefault="00A40221" w:rsidP="2E9BF5B8">
          <w:pPr>
            <w:pStyle w:val="INNH3"/>
            <w:tabs>
              <w:tab w:val="right" w:leader="dot" w:pos="9060"/>
            </w:tabs>
            <w:rPr>
              <w:rStyle w:val="Hyperkobling"/>
              <w:noProof/>
              <w:lang w:eastAsia="nb-NO"/>
            </w:rPr>
          </w:pPr>
          <w:hyperlink w:anchor="_Toc2066842073">
            <w:r w:rsidR="2E9BF5B8" w:rsidRPr="2E9BF5B8">
              <w:rPr>
                <w:rStyle w:val="Hyperkobling"/>
              </w:rPr>
              <w:t>Noen presiseringer i forhold til smittefaregruppene</w:t>
            </w:r>
            <w:r w:rsidR="009D490C">
              <w:tab/>
            </w:r>
            <w:r w:rsidR="009D490C">
              <w:fldChar w:fldCharType="begin"/>
            </w:r>
            <w:r w:rsidR="009D490C">
              <w:instrText>PAGEREF _Toc2066842073 \h</w:instrText>
            </w:r>
            <w:r w:rsidR="009D490C">
              <w:fldChar w:fldCharType="separate"/>
            </w:r>
            <w:r w:rsidR="00387C57">
              <w:rPr>
                <w:noProof/>
              </w:rPr>
              <w:t>6</w:t>
            </w:r>
            <w:r w:rsidR="009D490C">
              <w:fldChar w:fldCharType="end"/>
            </w:r>
          </w:hyperlink>
        </w:p>
        <w:p w14:paraId="7E7F7A38" w14:textId="6795A378" w:rsidR="00B576FC" w:rsidRDefault="00A40221" w:rsidP="2E9BF5B8">
          <w:pPr>
            <w:pStyle w:val="INNH1"/>
            <w:tabs>
              <w:tab w:val="right" w:leader="dot" w:pos="9060"/>
            </w:tabs>
            <w:rPr>
              <w:rStyle w:val="Hyperkobling"/>
              <w:noProof/>
              <w:lang w:eastAsia="nb-NO"/>
            </w:rPr>
          </w:pPr>
          <w:hyperlink w:anchor="_Toc401845413">
            <w:r w:rsidR="2E9BF5B8" w:rsidRPr="2E9BF5B8">
              <w:rPr>
                <w:rStyle w:val="Hyperkobling"/>
              </w:rPr>
              <w:t>Oppfølging av tilfeller med høyvirulent EHEC</w:t>
            </w:r>
            <w:r w:rsidR="009D490C">
              <w:tab/>
            </w:r>
            <w:r w:rsidR="009D490C">
              <w:fldChar w:fldCharType="begin"/>
            </w:r>
            <w:r w:rsidR="009D490C">
              <w:instrText>PAGEREF _Toc401845413 \h</w:instrText>
            </w:r>
            <w:r w:rsidR="009D490C">
              <w:fldChar w:fldCharType="separate"/>
            </w:r>
            <w:r w:rsidR="00387C57">
              <w:rPr>
                <w:noProof/>
              </w:rPr>
              <w:t>7</w:t>
            </w:r>
            <w:r w:rsidR="009D490C">
              <w:fldChar w:fldCharType="end"/>
            </w:r>
          </w:hyperlink>
        </w:p>
        <w:p w14:paraId="7B80B93D" w14:textId="7438AAB1" w:rsidR="00B576FC" w:rsidRDefault="00A40221" w:rsidP="2E9BF5B8">
          <w:pPr>
            <w:pStyle w:val="INNH2"/>
            <w:tabs>
              <w:tab w:val="right" w:leader="dot" w:pos="9060"/>
            </w:tabs>
            <w:rPr>
              <w:rStyle w:val="Hyperkobling"/>
              <w:noProof/>
              <w:lang w:eastAsia="nb-NO"/>
            </w:rPr>
          </w:pPr>
          <w:hyperlink w:anchor="_Toc669421521">
            <w:r w:rsidR="2E9BF5B8" w:rsidRPr="2E9BF5B8">
              <w:rPr>
                <w:rStyle w:val="Hyperkobling"/>
              </w:rPr>
              <w:t>Barn i barnehage (smittefaregruppe 3)</w:t>
            </w:r>
            <w:r w:rsidR="009D490C">
              <w:tab/>
            </w:r>
            <w:r w:rsidR="009D490C">
              <w:fldChar w:fldCharType="begin"/>
            </w:r>
            <w:r w:rsidR="009D490C">
              <w:instrText>PAGEREF _Toc669421521 \h</w:instrText>
            </w:r>
            <w:r w:rsidR="009D490C">
              <w:fldChar w:fldCharType="separate"/>
            </w:r>
            <w:r w:rsidR="00387C57">
              <w:rPr>
                <w:noProof/>
              </w:rPr>
              <w:t>7</w:t>
            </w:r>
            <w:r w:rsidR="009D490C">
              <w:fldChar w:fldCharType="end"/>
            </w:r>
          </w:hyperlink>
        </w:p>
        <w:p w14:paraId="144F65F4" w14:textId="3FFDEA07" w:rsidR="00B576FC" w:rsidRDefault="00A40221" w:rsidP="2E9BF5B8">
          <w:pPr>
            <w:pStyle w:val="INNH2"/>
            <w:tabs>
              <w:tab w:val="right" w:leader="dot" w:pos="9060"/>
            </w:tabs>
            <w:rPr>
              <w:rStyle w:val="Hyperkobling"/>
              <w:noProof/>
              <w:lang w:eastAsia="nb-NO"/>
            </w:rPr>
          </w:pPr>
          <w:hyperlink w:anchor="_Toc617122189">
            <w:r w:rsidR="2E9BF5B8" w:rsidRPr="2E9BF5B8">
              <w:rPr>
                <w:rStyle w:val="Hyperkobling"/>
              </w:rPr>
              <w:t>Personer som arbeider i næringsmiddelvirksomheter (smittefaregruppe 1)</w:t>
            </w:r>
            <w:r w:rsidR="009D490C">
              <w:tab/>
            </w:r>
            <w:r w:rsidR="009D490C">
              <w:fldChar w:fldCharType="begin"/>
            </w:r>
            <w:r w:rsidR="009D490C">
              <w:instrText>PAGEREF _Toc617122189 \h</w:instrText>
            </w:r>
            <w:r w:rsidR="009D490C">
              <w:fldChar w:fldCharType="separate"/>
            </w:r>
            <w:r w:rsidR="00387C57">
              <w:rPr>
                <w:noProof/>
              </w:rPr>
              <w:t>7</w:t>
            </w:r>
            <w:r w:rsidR="009D490C">
              <w:fldChar w:fldCharType="end"/>
            </w:r>
          </w:hyperlink>
        </w:p>
        <w:p w14:paraId="450700CE" w14:textId="49176D06" w:rsidR="00B576FC" w:rsidRDefault="00A40221" w:rsidP="2E9BF5B8">
          <w:pPr>
            <w:pStyle w:val="INNH2"/>
            <w:tabs>
              <w:tab w:val="right" w:leader="dot" w:pos="9060"/>
            </w:tabs>
            <w:rPr>
              <w:rStyle w:val="Hyperkobling"/>
              <w:noProof/>
              <w:lang w:eastAsia="nb-NO"/>
            </w:rPr>
          </w:pPr>
          <w:hyperlink w:anchor="_Toc1223489260">
            <w:r w:rsidR="2E9BF5B8" w:rsidRPr="2E9BF5B8">
              <w:rPr>
                <w:rStyle w:val="Hyperkobling"/>
              </w:rPr>
              <w:t>Helsepersonell som arbeider med spesielt utsatte pasientgrupper (smittefaregruppe 2)</w:t>
            </w:r>
            <w:r w:rsidR="009D490C">
              <w:tab/>
            </w:r>
            <w:r w:rsidR="009D490C">
              <w:fldChar w:fldCharType="begin"/>
            </w:r>
            <w:r w:rsidR="009D490C">
              <w:instrText>PAGEREF _Toc1223489260 \h</w:instrText>
            </w:r>
            <w:r w:rsidR="009D490C">
              <w:fldChar w:fldCharType="separate"/>
            </w:r>
            <w:r w:rsidR="00387C57">
              <w:rPr>
                <w:noProof/>
              </w:rPr>
              <w:t>8</w:t>
            </w:r>
            <w:r w:rsidR="009D490C">
              <w:fldChar w:fldCharType="end"/>
            </w:r>
          </w:hyperlink>
        </w:p>
        <w:p w14:paraId="38B6BD65" w14:textId="7C023FA1" w:rsidR="00B576FC" w:rsidRDefault="00A40221" w:rsidP="2E9BF5B8">
          <w:pPr>
            <w:pStyle w:val="INNH2"/>
            <w:tabs>
              <w:tab w:val="right" w:leader="dot" w:pos="9060"/>
            </w:tabs>
            <w:rPr>
              <w:rStyle w:val="Hyperkobling"/>
              <w:noProof/>
              <w:lang w:eastAsia="nb-NO"/>
            </w:rPr>
          </w:pPr>
          <w:hyperlink w:anchor="_Toc1475716680">
            <w:r w:rsidR="2E9BF5B8" w:rsidRPr="2E9BF5B8">
              <w:rPr>
                <w:rStyle w:val="Hyperkobling"/>
              </w:rPr>
              <w:t>Personer som av ulike grunner vil ha problemer med å kunne ivareta en tilfredsstillende personlig hygiene (smittefaregruppe 4)</w:t>
            </w:r>
            <w:r w:rsidR="009D490C">
              <w:tab/>
            </w:r>
            <w:r w:rsidR="009D490C">
              <w:fldChar w:fldCharType="begin"/>
            </w:r>
            <w:r w:rsidR="009D490C">
              <w:instrText>PAGEREF _Toc1475716680 \h</w:instrText>
            </w:r>
            <w:r w:rsidR="009D490C">
              <w:fldChar w:fldCharType="separate"/>
            </w:r>
            <w:r w:rsidR="00387C57">
              <w:rPr>
                <w:noProof/>
              </w:rPr>
              <w:t>8</w:t>
            </w:r>
            <w:r w:rsidR="009D490C">
              <w:fldChar w:fldCharType="end"/>
            </w:r>
          </w:hyperlink>
        </w:p>
        <w:p w14:paraId="558CAE5F" w14:textId="035C7B99" w:rsidR="00B576FC" w:rsidRDefault="00A40221" w:rsidP="2E9BF5B8">
          <w:pPr>
            <w:pStyle w:val="INNH2"/>
            <w:tabs>
              <w:tab w:val="right" w:leader="dot" w:pos="9060"/>
            </w:tabs>
            <w:rPr>
              <w:rStyle w:val="Hyperkobling"/>
              <w:noProof/>
              <w:lang w:eastAsia="nb-NO"/>
            </w:rPr>
          </w:pPr>
          <w:hyperlink w:anchor="_Toc1705741335">
            <w:r w:rsidR="2E9BF5B8" w:rsidRPr="2E9BF5B8">
              <w:rPr>
                <w:rStyle w:val="Hyperkobling"/>
              </w:rPr>
              <w:t>Personer utenom disse yrkene og skolebarn (ingen smittefaregruppetilhørighet)</w:t>
            </w:r>
            <w:r w:rsidR="009D490C">
              <w:tab/>
            </w:r>
            <w:r w:rsidR="009D490C">
              <w:fldChar w:fldCharType="begin"/>
            </w:r>
            <w:r w:rsidR="009D490C">
              <w:instrText>PAGEREF _Toc1705741335 \h</w:instrText>
            </w:r>
            <w:r w:rsidR="009D490C">
              <w:fldChar w:fldCharType="separate"/>
            </w:r>
            <w:r w:rsidR="00387C57">
              <w:rPr>
                <w:noProof/>
              </w:rPr>
              <w:t>9</w:t>
            </w:r>
            <w:r w:rsidR="009D490C">
              <w:fldChar w:fldCharType="end"/>
            </w:r>
          </w:hyperlink>
        </w:p>
        <w:p w14:paraId="110A54D2" w14:textId="71159853" w:rsidR="00B576FC" w:rsidRDefault="00A40221" w:rsidP="2E9BF5B8">
          <w:pPr>
            <w:pStyle w:val="INNH1"/>
            <w:tabs>
              <w:tab w:val="right" w:leader="dot" w:pos="9060"/>
            </w:tabs>
            <w:rPr>
              <w:rStyle w:val="Hyperkobling"/>
              <w:noProof/>
              <w:lang w:eastAsia="nb-NO"/>
            </w:rPr>
          </w:pPr>
          <w:hyperlink w:anchor="_Toc1122939616">
            <w:r w:rsidR="2E9BF5B8" w:rsidRPr="2E9BF5B8">
              <w:rPr>
                <w:rStyle w:val="Hyperkobling"/>
              </w:rPr>
              <w:t>Oppfølging av tilfeller med lavvirulent EHEC</w:t>
            </w:r>
            <w:r w:rsidR="009D490C">
              <w:tab/>
            </w:r>
            <w:r w:rsidR="009D490C">
              <w:fldChar w:fldCharType="begin"/>
            </w:r>
            <w:r w:rsidR="009D490C">
              <w:instrText>PAGEREF _Toc1122939616 \h</w:instrText>
            </w:r>
            <w:r w:rsidR="009D490C">
              <w:fldChar w:fldCharType="separate"/>
            </w:r>
            <w:r w:rsidR="00387C57">
              <w:rPr>
                <w:noProof/>
              </w:rPr>
              <w:t>9</w:t>
            </w:r>
            <w:r w:rsidR="009D490C">
              <w:fldChar w:fldCharType="end"/>
            </w:r>
          </w:hyperlink>
        </w:p>
        <w:p w14:paraId="5464BBC1" w14:textId="5B52D1C1" w:rsidR="00B576FC" w:rsidRDefault="00A40221" w:rsidP="2E9BF5B8">
          <w:pPr>
            <w:pStyle w:val="INNH1"/>
            <w:tabs>
              <w:tab w:val="right" w:leader="dot" w:pos="9060"/>
            </w:tabs>
            <w:rPr>
              <w:rStyle w:val="Hyperkobling"/>
              <w:noProof/>
              <w:lang w:eastAsia="nb-NO"/>
            </w:rPr>
          </w:pPr>
          <w:hyperlink w:anchor="_Toc427075491">
            <w:r w:rsidR="2E9BF5B8" w:rsidRPr="2E9BF5B8">
              <w:rPr>
                <w:rStyle w:val="Hyperkobling"/>
              </w:rPr>
              <w:t>Oppfølging av personer med EHEC-positiv PCR som er dyrkningsnegativ.</w:t>
            </w:r>
            <w:r w:rsidR="009D490C">
              <w:tab/>
            </w:r>
            <w:r w:rsidR="009D490C">
              <w:fldChar w:fldCharType="begin"/>
            </w:r>
            <w:r w:rsidR="009D490C">
              <w:instrText>PAGEREF _Toc427075491 \h</w:instrText>
            </w:r>
            <w:r w:rsidR="009D490C">
              <w:fldChar w:fldCharType="separate"/>
            </w:r>
            <w:r w:rsidR="00387C57">
              <w:rPr>
                <w:noProof/>
              </w:rPr>
              <w:t>10</w:t>
            </w:r>
            <w:r w:rsidR="009D490C">
              <w:fldChar w:fldCharType="end"/>
            </w:r>
          </w:hyperlink>
        </w:p>
        <w:p w14:paraId="3783AF2F" w14:textId="7739466B" w:rsidR="00B576FC" w:rsidRDefault="00A40221" w:rsidP="2E9BF5B8">
          <w:pPr>
            <w:pStyle w:val="INNH1"/>
            <w:tabs>
              <w:tab w:val="right" w:leader="dot" w:pos="9060"/>
            </w:tabs>
            <w:rPr>
              <w:rStyle w:val="Hyperkobling"/>
              <w:noProof/>
              <w:lang w:eastAsia="nb-NO"/>
            </w:rPr>
          </w:pPr>
          <w:hyperlink w:anchor="_Toc1505784544">
            <w:r w:rsidR="2E9BF5B8" w:rsidRPr="2E9BF5B8">
              <w:rPr>
                <w:rStyle w:val="Hyperkobling"/>
              </w:rPr>
              <w:t>Mattilsynet og gjennomføring av intervju med personer smittet med EHEC i Norge</w:t>
            </w:r>
            <w:r w:rsidR="009D490C">
              <w:tab/>
            </w:r>
            <w:r w:rsidR="009D490C">
              <w:fldChar w:fldCharType="begin"/>
            </w:r>
            <w:r w:rsidR="009D490C">
              <w:instrText>PAGEREF _Toc1505784544 \h</w:instrText>
            </w:r>
            <w:r w:rsidR="009D490C">
              <w:fldChar w:fldCharType="separate"/>
            </w:r>
            <w:r w:rsidR="00387C57">
              <w:rPr>
                <w:noProof/>
              </w:rPr>
              <w:t>10</w:t>
            </w:r>
            <w:r w:rsidR="009D490C">
              <w:fldChar w:fldCharType="end"/>
            </w:r>
          </w:hyperlink>
        </w:p>
        <w:p w14:paraId="51E47045" w14:textId="5FCC25ED" w:rsidR="00B576FC" w:rsidRDefault="00A40221" w:rsidP="2E9BF5B8">
          <w:pPr>
            <w:pStyle w:val="INNH1"/>
            <w:tabs>
              <w:tab w:val="right" w:leader="dot" w:pos="9060"/>
            </w:tabs>
            <w:rPr>
              <w:rStyle w:val="Hyperkobling"/>
              <w:noProof/>
              <w:lang w:eastAsia="nb-NO"/>
            </w:rPr>
          </w:pPr>
          <w:hyperlink w:anchor="_Toc1617085075">
            <w:r w:rsidR="2E9BF5B8" w:rsidRPr="2E9BF5B8">
              <w:rPr>
                <w:rStyle w:val="Hyperkobling"/>
              </w:rPr>
              <w:t>Referanser</w:t>
            </w:r>
            <w:r w:rsidR="009D490C">
              <w:tab/>
            </w:r>
            <w:r w:rsidR="009D490C">
              <w:fldChar w:fldCharType="begin"/>
            </w:r>
            <w:r w:rsidR="009D490C">
              <w:instrText>PAGEREF _Toc1617085075 \h</w:instrText>
            </w:r>
            <w:r w:rsidR="009D490C">
              <w:fldChar w:fldCharType="separate"/>
            </w:r>
            <w:r w:rsidR="00387C57">
              <w:rPr>
                <w:noProof/>
              </w:rPr>
              <w:t>11</w:t>
            </w:r>
            <w:r w:rsidR="009D490C">
              <w:fldChar w:fldCharType="end"/>
            </w:r>
          </w:hyperlink>
          <w:r w:rsidR="009D490C">
            <w:fldChar w:fldCharType="end"/>
          </w:r>
        </w:p>
      </w:sdtContent>
    </w:sdt>
    <w:p w14:paraId="79318FBB" w14:textId="43B3EADF" w:rsidR="001E44FE" w:rsidRDefault="001E44FE"/>
    <w:p w14:paraId="7D63F191" w14:textId="77777777" w:rsidR="001E44FE" w:rsidRDefault="001E44FE" w:rsidP="001E44FE"/>
    <w:p w14:paraId="242BE039" w14:textId="77777777" w:rsidR="00B576FC" w:rsidRDefault="00B576FC">
      <w:pPr>
        <w:rPr>
          <w:rFonts w:asciiTheme="majorHAnsi" w:eastAsiaTheme="majorEastAsia" w:hAnsiTheme="majorHAnsi" w:cstheme="majorBidi"/>
          <w:b/>
          <w:bCs/>
          <w:color w:val="365F91" w:themeColor="accent1" w:themeShade="BF"/>
          <w:sz w:val="28"/>
          <w:szCs w:val="28"/>
        </w:rPr>
      </w:pPr>
      <w:r>
        <w:br w:type="page"/>
      </w:r>
    </w:p>
    <w:p w14:paraId="7E373DFC" w14:textId="68692135" w:rsidR="00150134" w:rsidRPr="00995DC5" w:rsidRDefault="00150134" w:rsidP="00995DC5">
      <w:pPr>
        <w:pStyle w:val="Overskrift1"/>
      </w:pPr>
      <w:bookmarkStart w:id="1" w:name="_Toc530066615"/>
      <w:r>
        <w:lastRenderedPageBreak/>
        <w:t>B</w:t>
      </w:r>
      <w:r w:rsidR="00F84254">
        <w:t>akgrunn</w:t>
      </w:r>
      <w:bookmarkEnd w:id="1"/>
    </w:p>
    <w:p w14:paraId="2851E58F" w14:textId="77777777" w:rsidR="00F75F15" w:rsidRPr="00776F36" w:rsidRDefault="00F75F15">
      <w:r w:rsidRPr="00776F36">
        <w:t xml:space="preserve">De fleste bakterier i arten </w:t>
      </w:r>
      <w:proofErr w:type="spellStart"/>
      <w:r w:rsidR="00150134" w:rsidRPr="00776F36">
        <w:rPr>
          <w:i/>
        </w:rPr>
        <w:t>Escherichia</w:t>
      </w:r>
      <w:proofErr w:type="spellEnd"/>
      <w:r w:rsidR="00150134" w:rsidRPr="00776F36">
        <w:rPr>
          <w:i/>
        </w:rPr>
        <w:t xml:space="preserve"> </w:t>
      </w:r>
      <w:proofErr w:type="spellStart"/>
      <w:r w:rsidR="00150134" w:rsidRPr="00776F36">
        <w:rPr>
          <w:i/>
        </w:rPr>
        <w:t>coli</w:t>
      </w:r>
      <w:proofErr w:type="spellEnd"/>
      <w:r w:rsidR="00150134" w:rsidRPr="00776F36">
        <w:t xml:space="preserve"> </w:t>
      </w:r>
      <w:r w:rsidR="007F3BCD" w:rsidRPr="00776F36">
        <w:t>(</w:t>
      </w:r>
      <w:r w:rsidR="007F3BCD" w:rsidRPr="00776F36">
        <w:rPr>
          <w:i/>
        </w:rPr>
        <w:t xml:space="preserve">E. </w:t>
      </w:r>
      <w:proofErr w:type="spellStart"/>
      <w:r w:rsidR="007F3BCD" w:rsidRPr="00776F36">
        <w:rPr>
          <w:i/>
        </w:rPr>
        <w:t>coli</w:t>
      </w:r>
      <w:proofErr w:type="spellEnd"/>
      <w:r w:rsidR="007F3BCD" w:rsidRPr="00776F36">
        <w:t xml:space="preserve">) </w:t>
      </w:r>
      <w:r w:rsidR="00D00BAA" w:rsidRPr="00776F36">
        <w:t>finnes i tarmens normalflora hos al</w:t>
      </w:r>
      <w:r w:rsidRPr="00776F36">
        <w:t xml:space="preserve">le mennesker og varmblodige dyr og forårsaker ikke sykdom. </w:t>
      </w:r>
      <w:r w:rsidR="00D00BAA" w:rsidRPr="00776F36">
        <w:t xml:space="preserve"> </w:t>
      </w:r>
      <w:r w:rsidRPr="00776F36">
        <w:t>N</w:t>
      </w:r>
      <w:r w:rsidR="00D00BAA" w:rsidRPr="00776F36">
        <w:t>oen grupper</w:t>
      </w:r>
      <w:r w:rsidR="000A51CE" w:rsidRPr="00776F36">
        <w:t xml:space="preserve"> av</w:t>
      </w:r>
      <w:r w:rsidRPr="00776F36">
        <w:t xml:space="preserve"> </w:t>
      </w:r>
      <w:r w:rsidRPr="00776F36">
        <w:rPr>
          <w:rStyle w:val="Utheving"/>
        </w:rPr>
        <w:t xml:space="preserve">E. </w:t>
      </w:r>
      <w:proofErr w:type="spellStart"/>
      <w:r w:rsidRPr="00776F36">
        <w:rPr>
          <w:rStyle w:val="Utheving"/>
        </w:rPr>
        <w:t>coli</w:t>
      </w:r>
      <w:proofErr w:type="spellEnd"/>
      <w:r w:rsidR="00D00BAA" w:rsidRPr="00776F36">
        <w:t xml:space="preserve"> so</w:t>
      </w:r>
      <w:r w:rsidRPr="00776F36">
        <w:t xml:space="preserve">m ikke </w:t>
      </w:r>
      <w:r w:rsidR="000A51CE" w:rsidRPr="00776F36">
        <w:t>tilhører</w:t>
      </w:r>
      <w:r w:rsidRPr="00776F36">
        <w:t xml:space="preserve"> normalfloraen</w:t>
      </w:r>
      <w:r w:rsidR="000A51CE" w:rsidRPr="00776F36">
        <w:t>, kan</w:t>
      </w:r>
      <w:r w:rsidR="00106C6D" w:rsidRPr="00776F36">
        <w:t xml:space="preserve"> imidlertid </w:t>
      </w:r>
      <w:r w:rsidR="000A51CE" w:rsidRPr="00776F36">
        <w:t>være</w:t>
      </w:r>
      <w:r w:rsidR="00D00BAA" w:rsidRPr="00776F36">
        <w:t xml:space="preserve"> </w:t>
      </w:r>
      <w:r w:rsidR="000A51CE" w:rsidRPr="00776F36">
        <w:t>årsak til ulike typer tarminfeksjon</w:t>
      </w:r>
      <w:r w:rsidR="00D00BAA" w:rsidRPr="00776F36">
        <w:t xml:space="preserve"> hos mennesker</w:t>
      </w:r>
      <w:r w:rsidRPr="00776F36">
        <w:t>.</w:t>
      </w:r>
    </w:p>
    <w:p w14:paraId="68E05FE9" w14:textId="77777777" w:rsidR="00D00BAA" w:rsidRPr="00776F36" w:rsidRDefault="00E35ED3">
      <w:r w:rsidRPr="00776F36">
        <w:t>De</w:t>
      </w:r>
      <w:r w:rsidR="000A51CE" w:rsidRPr="00776F36">
        <w:t xml:space="preserve"> fire vanligste gruppene av tarmpatogene </w:t>
      </w:r>
      <w:r w:rsidR="000A51CE" w:rsidRPr="00776F36">
        <w:rPr>
          <w:rStyle w:val="Utheving"/>
        </w:rPr>
        <w:t xml:space="preserve">E. </w:t>
      </w:r>
      <w:proofErr w:type="spellStart"/>
      <w:r w:rsidR="000A51CE" w:rsidRPr="00776F36">
        <w:rPr>
          <w:rStyle w:val="Utheving"/>
        </w:rPr>
        <w:t>coli</w:t>
      </w:r>
      <w:proofErr w:type="spellEnd"/>
      <w:r w:rsidRPr="00776F36">
        <w:t xml:space="preserve"> er:</w:t>
      </w:r>
    </w:p>
    <w:p w14:paraId="02CC59FF" w14:textId="77777777" w:rsidR="00D00BAA" w:rsidRPr="00776F36" w:rsidRDefault="00D00BAA" w:rsidP="00E35ED3">
      <w:pPr>
        <w:pStyle w:val="Listeavsnitt"/>
        <w:numPr>
          <w:ilvl w:val="0"/>
          <w:numId w:val="2"/>
        </w:numPr>
      </w:pPr>
      <w:r w:rsidRPr="00776F36">
        <w:t>EHEC (</w:t>
      </w:r>
      <w:proofErr w:type="spellStart"/>
      <w:r w:rsidRPr="00776F36">
        <w:t>enterohemoragiske</w:t>
      </w:r>
      <w:proofErr w:type="spellEnd"/>
      <w:r w:rsidRPr="00776F36">
        <w:t xml:space="preserve"> </w:t>
      </w:r>
      <w:r w:rsidRPr="00776F36">
        <w:rPr>
          <w:i/>
        </w:rPr>
        <w:t>E.</w:t>
      </w:r>
      <w:r w:rsidR="004340C6" w:rsidRPr="00776F36">
        <w:rPr>
          <w:i/>
        </w:rPr>
        <w:t xml:space="preserve"> </w:t>
      </w:r>
      <w:proofErr w:type="spellStart"/>
      <w:r w:rsidRPr="00776F36">
        <w:rPr>
          <w:i/>
        </w:rPr>
        <w:t>coli</w:t>
      </w:r>
      <w:proofErr w:type="spellEnd"/>
      <w:r w:rsidRPr="00776F36">
        <w:t>)</w:t>
      </w:r>
    </w:p>
    <w:p w14:paraId="74A531C6" w14:textId="77777777" w:rsidR="00D00BAA" w:rsidRPr="00776F36" w:rsidRDefault="00D00BAA" w:rsidP="00E35ED3">
      <w:pPr>
        <w:pStyle w:val="Listeavsnitt"/>
        <w:numPr>
          <w:ilvl w:val="0"/>
          <w:numId w:val="2"/>
        </w:numPr>
      </w:pPr>
      <w:r w:rsidRPr="00776F36">
        <w:t>EIEC</w:t>
      </w:r>
      <w:r w:rsidR="00E35ED3" w:rsidRPr="00776F36">
        <w:t xml:space="preserve"> </w:t>
      </w:r>
      <w:r w:rsidRPr="00776F36">
        <w:t>(</w:t>
      </w:r>
      <w:proofErr w:type="spellStart"/>
      <w:r w:rsidRPr="00776F36">
        <w:t>enteroinvasive</w:t>
      </w:r>
      <w:proofErr w:type="spellEnd"/>
      <w:r w:rsidRPr="00776F36">
        <w:t xml:space="preserve"> </w:t>
      </w:r>
      <w:r w:rsidRPr="00776F36">
        <w:rPr>
          <w:i/>
        </w:rPr>
        <w:t>E.</w:t>
      </w:r>
      <w:r w:rsidR="004340C6" w:rsidRPr="00776F36">
        <w:rPr>
          <w:i/>
        </w:rPr>
        <w:t xml:space="preserve"> </w:t>
      </w:r>
      <w:proofErr w:type="spellStart"/>
      <w:r w:rsidRPr="00776F36">
        <w:rPr>
          <w:i/>
        </w:rPr>
        <w:t>coli</w:t>
      </w:r>
      <w:proofErr w:type="spellEnd"/>
      <w:r w:rsidR="00E35ED3" w:rsidRPr="00776F36">
        <w:t>)</w:t>
      </w:r>
    </w:p>
    <w:p w14:paraId="0073643C" w14:textId="77777777" w:rsidR="00D00BAA" w:rsidRPr="00776F36" w:rsidRDefault="00E35ED3" w:rsidP="00E35ED3">
      <w:pPr>
        <w:pStyle w:val="Listeavsnitt"/>
        <w:numPr>
          <w:ilvl w:val="0"/>
          <w:numId w:val="2"/>
        </w:numPr>
      </w:pPr>
      <w:r w:rsidRPr="00776F36">
        <w:t>EPEC (</w:t>
      </w:r>
      <w:proofErr w:type="spellStart"/>
      <w:r w:rsidRPr="00776F36">
        <w:t>e</w:t>
      </w:r>
      <w:r w:rsidR="00D00BAA" w:rsidRPr="00776F36">
        <w:t>nteropatogene</w:t>
      </w:r>
      <w:proofErr w:type="spellEnd"/>
      <w:r w:rsidRPr="00776F36">
        <w:t xml:space="preserve"> </w:t>
      </w:r>
      <w:r w:rsidRPr="00776F36">
        <w:rPr>
          <w:i/>
        </w:rPr>
        <w:t>E.</w:t>
      </w:r>
      <w:r w:rsidR="004340C6" w:rsidRPr="00776F36">
        <w:rPr>
          <w:i/>
        </w:rPr>
        <w:t xml:space="preserve"> </w:t>
      </w:r>
      <w:proofErr w:type="spellStart"/>
      <w:r w:rsidRPr="00776F36">
        <w:rPr>
          <w:i/>
        </w:rPr>
        <w:t>coli</w:t>
      </w:r>
      <w:proofErr w:type="spellEnd"/>
      <w:r w:rsidRPr="00776F36">
        <w:t>)</w:t>
      </w:r>
    </w:p>
    <w:p w14:paraId="65D8FA2E" w14:textId="77777777" w:rsidR="00D00BAA" w:rsidRPr="00776F36" w:rsidRDefault="00E35ED3" w:rsidP="00E35ED3">
      <w:pPr>
        <w:pStyle w:val="Listeavsnitt"/>
        <w:numPr>
          <w:ilvl w:val="0"/>
          <w:numId w:val="2"/>
        </w:numPr>
      </w:pPr>
      <w:r w:rsidRPr="00776F36">
        <w:t>ETEC (</w:t>
      </w:r>
      <w:proofErr w:type="spellStart"/>
      <w:r w:rsidRPr="00776F36">
        <w:t>e</w:t>
      </w:r>
      <w:r w:rsidR="00D00BAA" w:rsidRPr="00776F36">
        <w:t>nterotoksigene</w:t>
      </w:r>
      <w:proofErr w:type="spellEnd"/>
      <w:r w:rsidRPr="00776F36">
        <w:t xml:space="preserve"> </w:t>
      </w:r>
      <w:r w:rsidRPr="00776F36">
        <w:rPr>
          <w:i/>
        </w:rPr>
        <w:t>E.</w:t>
      </w:r>
      <w:r w:rsidR="004340C6" w:rsidRPr="00776F36">
        <w:rPr>
          <w:i/>
        </w:rPr>
        <w:t xml:space="preserve"> </w:t>
      </w:r>
      <w:proofErr w:type="spellStart"/>
      <w:r w:rsidRPr="00776F36">
        <w:rPr>
          <w:i/>
        </w:rPr>
        <w:t>coli</w:t>
      </w:r>
      <w:proofErr w:type="spellEnd"/>
      <w:r w:rsidRPr="00776F36">
        <w:t xml:space="preserve">) </w:t>
      </w:r>
    </w:p>
    <w:p w14:paraId="5002B33E" w14:textId="4070230B" w:rsidR="006861AF" w:rsidRPr="00776F36" w:rsidRDefault="00F83108" w:rsidP="006861AF">
      <w:r>
        <w:t xml:space="preserve">EHEC defineres som de humanpatogene variantene av </w:t>
      </w:r>
      <w:proofErr w:type="spellStart"/>
      <w:r w:rsidRPr="003542DC">
        <w:t>shigatoksinproduserende</w:t>
      </w:r>
      <w:proofErr w:type="spellEnd"/>
      <w:r w:rsidRPr="003542DC">
        <w:t> </w:t>
      </w:r>
      <w:r w:rsidRPr="7BF17D3D">
        <w:rPr>
          <w:i/>
          <w:iCs/>
        </w:rPr>
        <w:t xml:space="preserve">E. </w:t>
      </w:r>
      <w:proofErr w:type="spellStart"/>
      <w:r w:rsidRPr="7BF17D3D">
        <w:rPr>
          <w:i/>
          <w:iCs/>
        </w:rPr>
        <w:t>coli</w:t>
      </w:r>
      <w:proofErr w:type="spellEnd"/>
      <w:r w:rsidRPr="7BF17D3D">
        <w:rPr>
          <w:i/>
          <w:iCs/>
        </w:rPr>
        <w:t> </w:t>
      </w:r>
      <w:r w:rsidRPr="00776F36">
        <w:t xml:space="preserve">(STEC). De fleste STEC er ikke sykdomsfremkallende og dermed ikke klassifisert som EHEC. </w:t>
      </w:r>
      <w:r w:rsidR="006861AF" w:rsidRPr="00776F36">
        <w:t xml:space="preserve">Infeksjon forårsaket av EHEC kan gi ulik sykdomsutvikling og alvorlighetsgrad. Det kan variere fra et </w:t>
      </w:r>
      <w:proofErr w:type="spellStart"/>
      <w:r w:rsidR="006861AF" w:rsidRPr="00776F36">
        <w:t>asymptomatisk</w:t>
      </w:r>
      <w:proofErr w:type="spellEnd"/>
      <w:r w:rsidR="006861AF" w:rsidRPr="00776F36">
        <w:t xml:space="preserve"> forløp eller ukomplisert diar</w:t>
      </w:r>
      <w:r w:rsidR="007222F1" w:rsidRPr="00776F36">
        <w:t>é</w:t>
      </w:r>
      <w:r w:rsidR="006861AF" w:rsidRPr="00776F36">
        <w:t xml:space="preserve"> til alvorlige tilfeller av massiv blodig diar</w:t>
      </w:r>
      <w:r w:rsidR="007222F1" w:rsidRPr="00776F36">
        <w:t>é</w:t>
      </w:r>
      <w:r w:rsidR="006861AF" w:rsidRPr="00776F36">
        <w:t xml:space="preserve">. I </w:t>
      </w:r>
      <w:r w:rsidR="003D68E3" w:rsidRPr="00776F36">
        <w:t>noen</w:t>
      </w:r>
      <w:r w:rsidR="00DB1233" w:rsidRPr="00776F36">
        <w:t xml:space="preserve"> </w:t>
      </w:r>
      <w:r w:rsidR="006861AF" w:rsidRPr="00776F36">
        <w:t>tilfelle</w:t>
      </w:r>
      <w:r w:rsidR="00DB1233" w:rsidRPr="00776F36">
        <w:t xml:space="preserve">r </w:t>
      </w:r>
      <w:r w:rsidR="006861AF" w:rsidRPr="00776F36">
        <w:t xml:space="preserve">kan infeksjonen gi utvikling av </w:t>
      </w:r>
      <w:hyperlink r:id="rId11" w:history="1">
        <w:r w:rsidR="006861AF" w:rsidRPr="00776F36">
          <w:rPr>
            <w:rStyle w:val="Hyperkobling"/>
          </w:rPr>
          <w:t>hemolytisk-uremisk syndrom (HUS)</w:t>
        </w:r>
      </w:hyperlink>
      <w:r w:rsidR="006861AF" w:rsidRPr="00776F36">
        <w:t xml:space="preserve"> med nyresvikt og trombotisk </w:t>
      </w:r>
      <w:proofErr w:type="spellStart"/>
      <w:r w:rsidR="006861AF" w:rsidRPr="00776F36">
        <w:t>trombocytopenisk</w:t>
      </w:r>
      <w:proofErr w:type="spellEnd"/>
      <w:r w:rsidR="006861AF" w:rsidRPr="00776F36">
        <w:t xml:space="preserve"> </w:t>
      </w:r>
      <w:proofErr w:type="spellStart"/>
      <w:r w:rsidR="006861AF" w:rsidRPr="00776F36">
        <w:t>purpura</w:t>
      </w:r>
      <w:proofErr w:type="spellEnd"/>
      <w:r w:rsidR="006861AF" w:rsidRPr="00776F36">
        <w:t xml:space="preserve"> (TTP). </w:t>
      </w:r>
      <w:r w:rsidR="008C0E8E" w:rsidRPr="00776F36">
        <w:t>Dette gjelder særlig hos barn, eldre og immunsupprimerte</w:t>
      </w:r>
      <w:r w:rsidR="0064193B" w:rsidRPr="00776F36">
        <w:t xml:space="preserve"> </w:t>
      </w:r>
      <w:r w:rsidRPr="7BF17D3D">
        <w:rPr>
          <w:color w:val="2B579A"/>
        </w:rPr>
        <w:fldChar w:fldCharType="begin"/>
      </w:r>
      <w:r>
        <w:instrText xml:space="preserve"> ADDIN EN.CITE </w:instrText>
      </w:r>
      <w:r w:rsidRPr="7BF17D3D">
        <w:rPr>
          <w:color w:val="2B579A"/>
        </w:rPr>
        <w:fldChar w:fldCharType="begin"/>
      </w:r>
      <w:r>
        <w:instrText xml:space="preserve"> ADDIN EN.CITE.DATA </w:instrText>
      </w:r>
      <w:r w:rsidRPr="7BF17D3D">
        <w:rPr>
          <w:color w:val="2B579A"/>
        </w:rPr>
        <w:fldChar w:fldCharType="end"/>
      </w:r>
      <w:r w:rsidRPr="7BF17D3D">
        <w:rPr>
          <w:color w:val="2B579A"/>
        </w:rPr>
        <w:fldChar w:fldCharType="separate"/>
      </w:r>
      <w:r w:rsidR="0064193B" w:rsidRPr="00776F36">
        <w:rPr>
          <w:noProof/>
        </w:rPr>
        <w:t>[1-4]</w:t>
      </w:r>
      <w:r w:rsidRPr="7BF17D3D">
        <w:rPr>
          <w:color w:val="2B579A"/>
        </w:rPr>
        <w:fldChar w:fldCharType="end"/>
      </w:r>
      <w:r w:rsidR="008C0E8E" w:rsidRPr="00776F36">
        <w:t>.</w:t>
      </w:r>
      <w:r w:rsidR="007A6BC9" w:rsidRPr="00776F36">
        <w:t xml:space="preserve"> I løpet av de siste 5 årene (201</w:t>
      </w:r>
      <w:r w:rsidR="00BF0C05" w:rsidRPr="00776F36">
        <w:t>9</w:t>
      </w:r>
      <w:r w:rsidR="007A6BC9" w:rsidRPr="00776F36">
        <w:t>-202</w:t>
      </w:r>
      <w:r w:rsidR="00BF0C05" w:rsidRPr="00776F36">
        <w:t>3</w:t>
      </w:r>
      <w:r w:rsidR="007A6BC9" w:rsidRPr="00776F36">
        <w:t>) har 1,4 % av antall meldte tilfeller i Norge utviklet HUS.</w:t>
      </w:r>
      <w:r w:rsidR="008C0E8E" w:rsidRPr="00776F36">
        <w:t xml:space="preserve"> </w:t>
      </w:r>
      <w:r w:rsidR="006861AF" w:rsidRPr="00776F36">
        <w:t xml:space="preserve">Dødeligheten hos barn med HUS er 3–5 %, og ca. 10 % </w:t>
      </w:r>
      <w:r w:rsidR="00EF60A6" w:rsidRPr="00776F36">
        <w:t xml:space="preserve">av barn som har gjennomgått EHEC-assosiert HUS </w:t>
      </w:r>
      <w:r w:rsidR="006861AF" w:rsidRPr="00776F36">
        <w:t>utvikler kronisk nyresvikt. Sannsynligheten for at infeksjonen kompliseres med HUS er primært avhengig av bakteriens virulensprofil, men også vertsfaktorer som alder og immunologiske forhold er av betydning</w:t>
      </w:r>
      <w:r w:rsidR="00452570" w:rsidRPr="00776F36">
        <w:t xml:space="preserve">. </w:t>
      </w:r>
      <w:r w:rsidR="001C3CD9" w:rsidRPr="00776F36">
        <w:t>Folkehelseinstituttet utfører løpende risikovurdering av EHEC-stammers assossiasjon til utvikling av HUS</w:t>
      </w:r>
      <w:r w:rsidR="00452570" w:rsidRPr="00776F36">
        <w:t xml:space="preserve">, og har funnet det hensiktsmessig å klassifisere </w:t>
      </w:r>
      <w:r w:rsidR="007F3BCD" w:rsidRPr="00776F36">
        <w:t>EHEC</w:t>
      </w:r>
      <w:r w:rsidR="001C3CD9" w:rsidRPr="00776F36">
        <w:t xml:space="preserve"> ent</w:t>
      </w:r>
      <w:r w:rsidR="00BD2D15" w:rsidRPr="00776F36">
        <w:t xml:space="preserve">en som </w:t>
      </w:r>
      <w:r w:rsidR="00C80A7A" w:rsidRPr="00776F36">
        <w:t>høy</w:t>
      </w:r>
      <w:r w:rsidR="2C870E02" w:rsidRPr="00776F36">
        <w:t>-</w:t>
      </w:r>
      <w:r w:rsidR="00BD2D15" w:rsidRPr="00776F36">
        <w:t xml:space="preserve"> eller lav</w:t>
      </w:r>
      <w:r w:rsidR="001C3CD9" w:rsidRPr="00776F36">
        <w:t>virulent</w:t>
      </w:r>
      <w:r w:rsidR="00021AE9" w:rsidRPr="00776F36">
        <w:t>.</w:t>
      </w:r>
      <w:r w:rsidR="00EF3C65" w:rsidRPr="00776F36">
        <w:t xml:space="preserve"> </w:t>
      </w:r>
    </w:p>
    <w:p w14:paraId="12A3327C" w14:textId="686BC826" w:rsidR="00FE14B9" w:rsidRDefault="000E6B5A" w:rsidP="3E57A565">
      <w:r>
        <w:t>Smitteverntiltak og o</w:t>
      </w:r>
      <w:r w:rsidR="006861AF">
        <w:t>ppfølgingen av EHEC</w:t>
      </w:r>
      <w:r>
        <w:t>-</w:t>
      </w:r>
      <w:r w:rsidR="4F99453A">
        <w:t>tilfeller</w:t>
      </w:r>
      <w:r>
        <w:t xml:space="preserve"> kan utgjøre en betydelig sosioøkonomi</w:t>
      </w:r>
      <w:r w:rsidR="00106C6D">
        <w:t>sk belastning for</w:t>
      </w:r>
      <w:r w:rsidR="1C759A23">
        <w:t xml:space="preserve"> tilfelle</w:t>
      </w:r>
      <w:r w:rsidR="00106C6D">
        <w:t xml:space="preserve">ne, </w:t>
      </w:r>
      <w:r>
        <w:t>deres familier</w:t>
      </w:r>
      <w:r w:rsidR="00106C6D">
        <w:t xml:space="preserve"> og samfunnet</w:t>
      </w:r>
      <w:r>
        <w:t xml:space="preserve">.  </w:t>
      </w:r>
      <w:r w:rsidR="0088367C">
        <w:t xml:space="preserve">Belastningene kan være både </w:t>
      </w:r>
      <w:r w:rsidR="006861AF">
        <w:t>økonomisk i form av fravær fra jobb, enten i forbindelse med yrkesrelatert smittefare eller som forelder</w:t>
      </w:r>
      <w:r w:rsidR="00CF2751">
        <w:t xml:space="preserve"> til barn med EHEC</w:t>
      </w:r>
      <w:r w:rsidR="006861AF">
        <w:t>, og p</w:t>
      </w:r>
      <w:r w:rsidR="00106C6D">
        <w:t>sykisk i form av påkjenninger hos</w:t>
      </w:r>
      <w:r w:rsidR="006861AF">
        <w:t xml:space="preserve"> familier med barn som må holdes hjemme fra barnehage over lengre tid. </w:t>
      </w:r>
    </w:p>
    <w:p w14:paraId="06798D83" w14:textId="13855F50" w:rsidR="006861AF" w:rsidRDefault="006861AF" w:rsidP="006861AF">
      <w:r>
        <w:t xml:space="preserve">Det er viktig at </w:t>
      </w:r>
      <w:r w:rsidR="00452570">
        <w:t xml:space="preserve">det i vurderingen av </w:t>
      </w:r>
      <w:r>
        <w:t xml:space="preserve">smittevern og oppfølging </w:t>
      </w:r>
      <w:r w:rsidR="00452570">
        <w:t xml:space="preserve">av EHEC-tilfeller </w:t>
      </w:r>
      <w:r>
        <w:t xml:space="preserve">differensieres mellom </w:t>
      </w:r>
      <w:r w:rsidR="000A2D3A">
        <w:t xml:space="preserve">høy- </w:t>
      </w:r>
      <w:r>
        <w:t>og lavvirulent EHEC</w:t>
      </w:r>
      <w:r w:rsidR="00EF3C65">
        <w:t>.</w:t>
      </w:r>
    </w:p>
    <w:p w14:paraId="00367FAF" w14:textId="77777777" w:rsidR="00073C9B" w:rsidRDefault="00073C9B"/>
    <w:p w14:paraId="45CD0CAE" w14:textId="77777777" w:rsidR="006F4107" w:rsidRDefault="006F4107">
      <w:pPr>
        <w:rPr>
          <w:rFonts w:asciiTheme="majorHAnsi" w:eastAsiaTheme="majorEastAsia" w:hAnsiTheme="majorHAnsi" w:cstheme="majorBidi"/>
          <w:b/>
          <w:bCs/>
          <w:color w:val="4F81BD" w:themeColor="accent1"/>
        </w:rPr>
      </w:pPr>
      <w:r>
        <w:br w:type="page"/>
      </w:r>
    </w:p>
    <w:p w14:paraId="666C3A37" w14:textId="10BBDD78" w:rsidR="00FF2A98" w:rsidRDefault="00FF2A98" w:rsidP="00FD5C24">
      <w:pPr>
        <w:pStyle w:val="Overskrift1"/>
      </w:pPr>
      <w:bookmarkStart w:id="2" w:name="_Toc361030177"/>
      <w:r>
        <w:lastRenderedPageBreak/>
        <w:t>Definisjoner</w:t>
      </w:r>
      <w:r w:rsidR="005033E9">
        <w:t xml:space="preserve"> EHEC</w:t>
      </w:r>
      <w:bookmarkEnd w:id="2"/>
    </w:p>
    <w:p w14:paraId="0B628321" w14:textId="2632F758" w:rsidR="0013141E" w:rsidRPr="00CB6EF3" w:rsidRDefault="00F87D16" w:rsidP="00021AE9">
      <w:proofErr w:type="spellStart"/>
      <w:r>
        <w:t>Shigatoksin</w:t>
      </w:r>
      <w:proofErr w:type="spellEnd"/>
      <w:r>
        <w:t xml:space="preserve"> (</w:t>
      </w:r>
      <w:proofErr w:type="spellStart"/>
      <w:r>
        <w:t>Stx</w:t>
      </w:r>
      <w:proofErr w:type="spellEnd"/>
      <w:r>
        <w:t xml:space="preserve">), kodet av </w:t>
      </w:r>
      <w:proofErr w:type="spellStart"/>
      <w:r w:rsidRPr="54204A10">
        <w:rPr>
          <w:i/>
          <w:iCs/>
        </w:rPr>
        <w:t>stx</w:t>
      </w:r>
      <w:proofErr w:type="spellEnd"/>
      <w:r>
        <w:t>-gen, er den viktigste virulensfaktoren til EHEC. Klassifiseringen av EHEC enten som høy- eller lavvirulent gjøres primært på bakgrunn av </w:t>
      </w:r>
      <w:proofErr w:type="spellStart"/>
      <w:r w:rsidRPr="54204A10">
        <w:rPr>
          <w:i/>
          <w:iCs/>
        </w:rPr>
        <w:t>stx</w:t>
      </w:r>
      <w:proofErr w:type="spellEnd"/>
      <w:r w:rsidRPr="54204A10">
        <w:rPr>
          <w:i/>
          <w:iCs/>
        </w:rPr>
        <w:t>-</w:t>
      </w:r>
      <w:r>
        <w:t xml:space="preserve">profil. </w:t>
      </w:r>
      <w:proofErr w:type="spellStart"/>
      <w:r w:rsidRPr="54204A10">
        <w:rPr>
          <w:i/>
          <w:iCs/>
        </w:rPr>
        <w:t>Stx</w:t>
      </w:r>
      <w:proofErr w:type="spellEnd"/>
      <w:r>
        <w:t xml:space="preserve"> forekommer i to varianter: </w:t>
      </w:r>
      <w:r w:rsidRPr="54204A10">
        <w:rPr>
          <w:i/>
          <w:iCs/>
        </w:rPr>
        <w:t>stx1</w:t>
      </w:r>
      <w:r>
        <w:t> og s</w:t>
      </w:r>
      <w:r w:rsidRPr="54204A10">
        <w:rPr>
          <w:i/>
          <w:iCs/>
        </w:rPr>
        <w:t>tx2</w:t>
      </w:r>
      <w:r>
        <w:t>, i tillegg til en rekke subtyper av disse. Nye </w:t>
      </w:r>
      <w:proofErr w:type="spellStart"/>
      <w:r w:rsidRPr="54204A10">
        <w:rPr>
          <w:i/>
          <w:iCs/>
        </w:rPr>
        <w:t>stx</w:t>
      </w:r>
      <w:proofErr w:type="spellEnd"/>
      <w:r w:rsidRPr="54204A10">
        <w:rPr>
          <w:i/>
          <w:iCs/>
        </w:rPr>
        <w:t>-</w:t>
      </w:r>
      <w:r>
        <w:t xml:space="preserve">subtyper påvises jevnlig </w:t>
      </w:r>
      <w:r w:rsidR="00231742">
        <w:t>[5]</w:t>
      </w:r>
      <w:r>
        <w:t xml:space="preserve">. Bakteriens evne til å feste seg til tarmepitelet via </w:t>
      </w:r>
      <w:proofErr w:type="spellStart"/>
      <w:r>
        <w:t>intimin</w:t>
      </w:r>
      <w:proofErr w:type="spellEnd"/>
      <w:r>
        <w:t>, kodet for av</w:t>
      </w:r>
      <w:r w:rsidRPr="54204A10">
        <w:rPr>
          <w:i/>
          <w:iCs/>
        </w:rPr>
        <w:t> </w:t>
      </w:r>
      <w:proofErr w:type="spellStart"/>
      <w:r w:rsidRPr="54204A10">
        <w:rPr>
          <w:i/>
          <w:iCs/>
        </w:rPr>
        <w:t>eae</w:t>
      </w:r>
      <w:proofErr w:type="spellEnd"/>
      <w:r>
        <w:t xml:space="preserve">-genet, er en annen viktig virulensfaktor ofte til stede hos høyvirulent EHEC. </w:t>
      </w:r>
    </w:p>
    <w:p w14:paraId="715115BA" w14:textId="0B9FE0F9" w:rsidR="00E96227" w:rsidRDefault="00EB6DBA" w:rsidP="00E96227">
      <w:pPr>
        <w:rPr>
          <w:rFonts w:asciiTheme="majorHAnsi" w:eastAsiaTheme="majorEastAsia" w:hAnsiTheme="majorHAnsi" w:cstheme="majorBidi"/>
          <w:b/>
          <w:bCs/>
          <w:color w:val="4F81BD" w:themeColor="accent1"/>
          <w:sz w:val="26"/>
          <w:szCs w:val="26"/>
        </w:rPr>
      </w:pPr>
      <w:r w:rsidRPr="00CB6EF3">
        <w:t>Påvisning og foreløpig karakterisering gjøres ved primærlaboratorie</w:t>
      </w:r>
      <w:r w:rsidR="00444290" w:rsidRPr="00CB6EF3">
        <w:t>t</w:t>
      </w:r>
      <w:r w:rsidRPr="00CB6EF3">
        <w:t>, avhengig av laboratoriets repertoar, mens endelig karakterisering</w:t>
      </w:r>
      <w:r w:rsidR="00104FAC" w:rsidRPr="00CB6EF3">
        <w:t xml:space="preserve"> </w:t>
      </w:r>
      <w:r w:rsidRPr="00CB6EF3">
        <w:t xml:space="preserve">av EHEC som </w:t>
      </w:r>
      <w:r w:rsidR="000A2D3A">
        <w:t>høy-</w:t>
      </w:r>
      <w:r w:rsidRPr="00CB6EF3">
        <w:t xml:space="preserve"> eller lavvirulent gjøre</w:t>
      </w:r>
      <w:r w:rsidR="00FE14B9" w:rsidRPr="00CB6EF3">
        <w:t>s</w:t>
      </w:r>
      <w:r w:rsidRPr="00CB6EF3">
        <w:t xml:space="preserve"> ved </w:t>
      </w:r>
      <w:r w:rsidR="005B21C9">
        <w:t>Nasjonalt r</w:t>
      </w:r>
      <w:r w:rsidRPr="00CB6EF3">
        <w:t>eferanselaboratori</w:t>
      </w:r>
      <w:r w:rsidR="005B21C9">
        <w:t>um</w:t>
      </w:r>
      <w:r w:rsidRPr="00CB6EF3">
        <w:t xml:space="preserve"> for </w:t>
      </w:r>
      <w:proofErr w:type="spellStart"/>
      <w:r w:rsidRPr="00CB6EF3">
        <w:t>enteropatogene</w:t>
      </w:r>
      <w:proofErr w:type="spellEnd"/>
      <w:r w:rsidRPr="00CB6EF3">
        <w:t xml:space="preserve"> bakterier ved Folkehelseinstituttet.</w:t>
      </w:r>
    </w:p>
    <w:p w14:paraId="1E9A8B1B" w14:textId="77777777" w:rsidR="001E0F1F" w:rsidRDefault="001E0F1F" w:rsidP="00FD5C24">
      <w:pPr>
        <w:pStyle w:val="Overskrift2"/>
      </w:pPr>
    </w:p>
    <w:p w14:paraId="084D8D5B" w14:textId="7971D237" w:rsidR="006861AF" w:rsidRDefault="000A2D3A" w:rsidP="00FD5C24">
      <w:pPr>
        <w:pStyle w:val="Overskrift2"/>
      </w:pPr>
      <w:bookmarkStart w:id="3" w:name="_Toc1173384642"/>
      <w:r>
        <w:t>Høyvirulent</w:t>
      </w:r>
      <w:r w:rsidR="00751C7A">
        <w:t xml:space="preserve"> </w:t>
      </w:r>
      <w:r w:rsidR="006861AF">
        <w:t>EHEC</w:t>
      </w:r>
      <w:bookmarkEnd w:id="3"/>
    </w:p>
    <w:p w14:paraId="2234A2DE" w14:textId="77777777" w:rsidR="007E22E3" w:rsidRDefault="007E22E3" w:rsidP="00DA7D2B">
      <w:pPr>
        <w:pStyle w:val="Overskrift3"/>
      </w:pPr>
      <w:bookmarkStart w:id="4" w:name="_Toc1854170322"/>
      <w:r>
        <w:t>EHEC hos HUS-pasient</w:t>
      </w:r>
      <w:bookmarkEnd w:id="4"/>
    </w:p>
    <w:p w14:paraId="5858EB13" w14:textId="39DA42E0" w:rsidR="001B36E2" w:rsidRPr="00CB6EF3" w:rsidRDefault="00B22A32" w:rsidP="001B36E2">
      <w:r w:rsidRPr="00CB6EF3">
        <w:t>En</w:t>
      </w:r>
      <w:r w:rsidR="001B36E2" w:rsidRPr="00CB6EF3">
        <w:t xml:space="preserve"> EHEC-stamme isolert fra en HUS-pasient vil </w:t>
      </w:r>
      <w:r w:rsidR="007E22E3" w:rsidRPr="00CB6EF3">
        <w:t>uavhengig av virulensprofil</w:t>
      </w:r>
      <w:r w:rsidR="001B36E2" w:rsidRPr="00CB6EF3">
        <w:t xml:space="preserve"> klassifiseres som </w:t>
      </w:r>
      <w:r w:rsidR="000A2D3A">
        <w:t>høyvirulent EHEC.</w:t>
      </w:r>
    </w:p>
    <w:p w14:paraId="663F1C3B" w14:textId="23B46381" w:rsidR="009B53C3" w:rsidRPr="00594A8A" w:rsidRDefault="00336F40" w:rsidP="31D534A9">
      <w:pPr>
        <w:pStyle w:val="Overskrift3"/>
      </w:pPr>
      <w:bookmarkStart w:id="5" w:name="_Toc1237289848"/>
      <w:r>
        <w:t xml:space="preserve">Funn av </w:t>
      </w:r>
      <w:r w:rsidR="00995DC5" w:rsidRPr="2E9BF5B8">
        <w:rPr>
          <w:i/>
          <w:iCs/>
        </w:rPr>
        <w:t>stx2</w:t>
      </w:r>
      <w:r w:rsidRPr="2E9BF5B8">
        <w:rPr>
          <w:i/>
          <w:iCs/>
        </w:rPr>
        <w:t xml:space="preserve"> </w:t>
      </w:r>
      <w:r>
        <w:t>i avføringsprøve</w:t>
      </w:r>
      <w:bookmarkEnd w:id="5"/>
    </w:p>
    <w:p w14:paraId="1E2AE598" w14:textId="42857838" w:rsidR="009B53C3" w:rsidRPr="00CB6EF3" w:rsidRDefault="00ED6F10" w:rsidP="3E57A565">
      <w:r>
        <w:t>Hvis</w:t>
      </w:r>
      <w:r w:rsidR="007E22E3">
        <w:t xml:space="preserve"> primærlaboratoriet </w:t>
      </w:r>
      <w:r>
        <w:t>påviser</w:t>
      </w:r>
      <w:r w:rsidR="00CF2751">
        <w:t xml:space="preserve"> </w:t>
      </w:r>
      <w:r w:rsidR="009B53C3" w:rsidRPr="3E57A565">
        <w:rPr>
          <w:i/>
          <w:iCs/>
        </w:rPr>
        <w:t>stx2</w:t>
      </w:r>
      <w:r w:rsidR="009B53C3">
        <w:t xml:space="preserve"> i avføringsprøve</w:t>
      </w:r>
      <w:r w:rsidR="00CF2751">
        <w:t xml:space="preserve"> fra</w:t>
      </w:r>
      <w:r w:rsidR="009B53C3">
        <w:t xml:space="preserve"> en </w:t>
      </w:r>
      <w:r w:rsidR="1782DCB4">
        <w:t>person</w:t>
      </w:r>
      <w:r w:rsidR="009B53C3">
        <w:t>, uavhengig av påvisning av andre gener, blir isolatet</w:t>
      </w:r>
      <w:r w:rsidR="00D55DF9">
        <w:t xml:space="preserve"> </w:t>
      </w:r>
      <w:r w:rsidR="0088367C">
        <w:t xml:space="preserve">i utgangspunktet </w:t>
      </w:r>
      <w:r w:rsidR="009B53C3">
        <w:t>klassifisert som</w:t>
      </w:r>
      <w:r w:rsidR="00472A7F">
        <w:t xml:space="preserve"> mistenkt</w:t>
      </w:r>
      <w:r w:rsidR="009B53C3">
        <w:t xml:space="preserve"> </w:t>
      </w:r>
      <w:r w:rsidR="000A2D3A">
        <w:t>høyvirulent</w:t>
      </w:r>
      <w:r w:rsidR="00A91375">
        <w:t xml:space="preserve"> EHEC</w:t>
      </w:r>
      <w:r>
        <w:t>.</w:t>
      </w:r>
      <w:r w:rsidR="00DA7D2B">
        <w:t xml:space="preserve"> </w:t>
      </w:r>
      <w:r>
        <w:t>S</w:t>
      </w:r>
      <w:r w:rsidR="00DA7D2B">
        <w:t>mitteverntiltak igangsettes</w:t>
      </w:r>
      <w:r w:rsidR="0012312B">
        <w:t xml:space="preserve"> på bakgrunn av dette foreløpige svaret</w:t>
      </w:r>
      <w:r w:rsidR="00A91375">
        <w:t>.</w:t>
      </w:r>
      <w:r w:rsidR="009B53C3">
        <w:t xml:space="preserve"> </w:t>
      </w:r>
    </w:p>
    <w:p w14:paraId="709AE0B2" w14:textId="05091637" w:rsidR="003A6E2B" w:rsidRPr="00CB6EF3" w:rsidRDefault="009B53C3" w:rsidP="000A2D3A">
      <w:r>
        <w:t xml:space="preserve">Dersom videre subtyping av isolatet viser </w:t>
      </w:r>
      <w:r w:rsidR="00700968" w:rsidRPr="54204A10">
        <w:rPr>
          <w:i/>
          <w:iCs/>
        </w:rPr>
        <w:t>s</w:t>
      </w:r>
      <w:r w:rsidRPr="54204A10">
        <w:rPr>
          <w:i/>
          <w:iCs/>
        </w:rPr>
        <w:t>tx2</w:t>
      </w:r>
      <w:r w:rsidR="00225869">
        <w:t>-</w:t>
      </w:r>
      <w:r>
        <w:t>subtype</w:t>
      </w:r>
      <w:r w:rsidRPr="54204A10">
        <w:rPr>
          <w:i/>
          <w:iCs/>
        </w:rPr>
        <w:t xml:space="preserve"> </w:t>
      </w:r>
      <w:r w:rsidR="007D3A42" w:rsidRPr="54204A10">
        <w:rPr>
          <w:i/>
          <w:iCs/>
        </w:rPr>
        <w:t>2</w:t>
      </w:r>
      <w:r w:rsidR="001E66B9" w:rsidRPr="54204A10">
        <w:rPr>
          <w:i/>
          <w:iCs/>
        </w:rPr>
        <w:t xml:space="preserve">a, 2c </w:t>
      </w:r>
      <w:r w:rsidR="001E66B9">
        <w:t>og/eller</w:t>
      </w:r>
      <w:r w:rsidR="001E66B9" w:rsidRPr="54204A10">
        <w:rPr>
          <w:i/>
          <w:iCs/>
        </w:rPr>
        <w:t xml:space="preserve"> 2d</w:t>
      </w:r>
      <w:r w:rsidR="007D3A42">
        <w:t xml:space="preserve"> </w:t>
      </w:r>
      <w:r w:rsidR="001E66B9">
        <w:t>bekreftes</w:t>
      </w:r>
      <w:r w:rsidR="007D3A42">
        <w:t xml:space="preserve"> isolatet som </w:t>
      </w:r>
      <w:r w:rsidR="000A2D3A">
        <w:t xml:space="preserve">høyvirulent EHEC. </w:t>
      </w:r>
      <w:r w:rsidR="003A6E2B">
        <w:t>I helt spesielle tilfeller</w:t>
      </w:r>
      <w:r w:rsidR="00A4303B">
        <w:t>, ved</w:t>
      </w:r>
      <w:r w:rsidR="007954CE">
        <w:t xml:space="preserve"> HUS/mistanke om HUS eller smitteoppsporing rundt et HUS tilfelle,</w:t>
      </w:r>
      <w:r w:rsidR="003A6E2B">
        <w:t xml:space="preserve"> kan en </w:t>
      </w:r>
      <w:proofErr w:type="spellStart"/>
      <w:r w:rsidR="003A6E2B" w:rsidRPr="54204A10">
        <w:rPr>
          <w:i/>
          <w:iCs/>
        </w:rPr>
        <w:t>eae</w:t>
      </w:r>
      <w:proofErr w:type="spellEnd"/>
      <w:r w:rsidR="003A6E2B">
        <w:t xml:space="preserve">-positiv stamme </w:t>
      </w:r>
      <w:r w:rsidR="00DA7D2B">
        <w:t xml:space="preserve">der </w:t>
      </w:r>
      <w:r w:rsidR="00EA3D63">
        <w:t xml:space="preserve">man ikke finner </w:t>
      </w:r>
      <w:proofErr w:type="spellStart"/>
      <w:r w:rsidR="00EA3D63">
        <w:t>shigatoksiner</w:t>
      </w:r>
      <w:proofErr w:type="spellEnd"/>
      <w:r w:rsidR="00EA3D63">
        <w:t xml:space="preserve"> </w:t>
      </w:r>
      <w:r w:rsidR="003A6E2B">
        <w:t xml:space="preserve">bli klassifisert som </w:t>
      </w:r>
      <w:r w:rsidR="000A2D3A">
        <w:t xml:space="preserve">høyvirulent </w:t>
      </w:r>
      <w:r w:rsidR="003A6E2B">
        <w:t xml:space="preserve">EHEC. </w:t>
      </w:r>
      <w:r w:rsidR="00EB6DBA">
        <w:t xml:space="preserve"> I de få tilfellene der det er aktuelt</w:t>
      </w:r>
      <w:r w:rsidR="00DA7D2B">
        <w:t>,</w:t>
      </w:r>
      <w:r w:rsidR="00EB6DBA">
        <w:t xml:space="preserve"> vil dette </w:t>
      </w:r>
      <w:r w:rsidR="003A6E2B">
        <w:t xml:space="preserve">bli kommunisert til aktuell </w:t>
      </w:r>
      <w:r w:rsidR="00247BCE">
        <w:t>kommunelege</w:t>
      </w:r>
      <w:r w:rsidR="003A6E2B">
        <w:t>.</w:t>
      </w:r>
    </w:p>
    <w:p w14:paraId="778D0506" w14:textId="57697B7A" w:rsidR="001D42C2" w:rsidRPr="00FF2A98" w:rsidRDefault="001D42C2" w:rsidP="00FD5C24">
      <w:pPr>
        <w:pStyle w:val="Overskrift2"/>
        <w:rPr>
          <w:rStyle w:val="Overskrift3Tegn"/>
          <w:b/>
          <w:bCs/>
        </w:rPr>
      </w:pPr>
      <w:bookmarkStart w:id="6" w:name="_Toc1490899546"/>
      <w:r>
        <w:t>Lav</w:t>
      </w:r>
      <w:r w:rsidRPr="2E9BF5B8">
        <w:rPr>
          <w:rStyle w:val="Overskrift3Tegn"/>
          <w:b/>
          <w:bCs/>
        </w:rPr>
        <w:t>virulent EHEC</w:t>
      </w:r>
      <w:bookmarkEnd w:id="6"/>
    </w:p>
    <w:p w14:paraId="7806C1B8" w14:textId="20005A92" w:rsidR="00457461" w:rsidRPr="00457461" w:rsidRDefault="00A26B1D" w:rsidP="00FD5C24">
      <w:pPr>
        <w:pStyle w:val="Overskrift3"/>
      </w:pPr>
      <w:bookmarkStart w:id="7" w:name="_Toc2018296773"/>
      <w:r>
        <w:t xml:space="preserve">Funn av </w:t>
      </w:r>
      <w:r w:rsidR="00115021" w:rsidRPr="2E9BF5B8">
        <w:rPr>
          <w:i/>
          <w:iCs/>
        </w:rPr>
        <w:t>stx1</w:t>
      </w:r>
      <w:r w:rsidR="00457461">
        <w:t xml:space="preserve"> </w:t>
      </w:r>
      <w:r w:rsidR="00F63434">
        <w:t>i avføringsprøve</w:t>
      </w:r>
      <w:bookmarkEnd w:id="7"/>
    </w:p>
    <w:p w14:paraId="3642AA81" w14:textId="3D739A8C" w:rsidR="00D55DF9" w:rsidRDefault="00457461" w:rsidP="3E57A565">
      <w:r>
        <w:t>Ved</w:t>
      </w:r>
      <w:r w:rsidR="001E66B9">
        <w:t xml:space="preserve"> </w:t>
      </w:r>
      <w:r>
        <w:t>p</w:t>
      </w:r>
      <w:r w:rsidR="00D55DF9">
        <w:t xml:space="preserve">åvisning av </w:t>
      </w:r>
      <w:r>
        <w:t xml:space="preserve">kun </w:t>
      </w:r>
      <w:r w:rsidRPr="3E57A565">
        <w:rPr>
          <w:i/>
          <w:iCs/>
        </w:rPr>
        <w:t>stx1</w:t>
      </w:r>
      <w:r>
        <w:t xml:space="preserve"> </w:t>
      </w:r>
      <w:r w:rsidR="001C3CD9">
        <w:t>(ikke</w:t>
      </w:r>
      <w:r w:rsidR="007D56FF">
        <w:t xml:space="preserve"> samtidig</w:t>
      </w:r>
      <w:r w:rsidR="001C3CD9">
        <w:t xml:space="preserve"> funn av </w:t>
      </w:r>
      <w:r w:rsidR="001C3CD9" w:rsidRPr="3E57A565">
        <w:rPr>
          <w:i/>
          <w:iCs/>
        </w:rPr>
        <w:t>stx</w:t>
      </w:r>
      <w:r w:rsidR="001C3CD9">
        <w:t>2)</w:t>
      </w:r>
      <w:r w:rsidR="001F27BF">
        <w:t xml:space="preserve"> </w:t>
      </w:r>
      <w:r>
        <w:t xml:space="preserve">i avføringsprøve fra </w:t>
      </w:r>
      <w:r w:rsidR="001E66B9">
        <w:t xml:space="preserve">en </w:t>
      </w:r>
      <w:r w:rsidR="38B49C3D">
        <w:t>person</w:t>
      </w:r>
      <w:r>
        <w:t xml:space="preserve"> blir isolatet</w:t>
      </w:r>
      <w:r w:rsidR="00D55DF9">
        <w:t xml:space="preserve"> </w:t>
      </w:r>
      <w:r>
        <w:t>klassifisert</w:t>
      </w:r>
      <w:r w:rsidR="00D55DF9">
        <w:t xml:space="preserve"> som</w:t>
      </w:r>
      <w:r>
        <w:t xml:space="preserve"> en</w:t>
      </w:r>
      <w:r w:rsidR="00D55DF9">
        <w:t xml:space="preserve"> </w:t>
      </w:r>
      <w:r>
        <w:t>lavvirulent</w:t>
      </w:r>
      <w:r w:rsidR="00D55DF9">
        <w:t xml:space="preserve"> </w:t>
      </w:r>
      <w:r>
        <w:t>EHEC.</w:t>
      </w:r>
      <w:r w:rsidR="000A2D3A">
        <w:t xml:space="preserve"> </w:t>
      </w:r>
    </w:p>
    <w:p w14:paraId="231F46B9" w14:textId="097D7CF4" w:rsidR="00457461" w:rsidRPr="00FD5C24" w:rsidRDefault="00C549AC" w:rsidP="2E9BF5B8">
      <w:pPr>
        <w:pStyle w:val="Overskrift3"/>
        <w:rPr>
          <w:i/>
          <w:iCs/>
        </w:rPr>
      </w:pPr>
      <w:bookmarkStart w:id="8" w:name="_Toc1450675214"/>
      <w:r>
        <w:t xml:space="preserve">Funn av andre </w:t>
      </w:r>
      <w:r w:rsidR="004B3E52">
        <w:t>stx2</w:t>
      </w:r>
      <w:r w:rsidR="007B4E4F">
        <w:t>-</w:t>
      </w:r>
      <w:r w:rsidR="004B3E52">
        <w:t xml:space="preserve">subtyper enn </w:t>
      </w:r>
      <w:r w:rsidR="00457461" w:rsidRPr="2E9BF5B8">
        <w:rPr>
          <w:i/>
          <w:iCs/>
        </w:rPr>
        <w:t>stx2</w:t>
      </w:r>
      <w:r w:rsidR="00BA3E65" w:rsidRPr="2E9BF5B8">
        <w:rPr>
          <w:i/>
          <w:iCs/>
        </w:rPr>
        <w:t>a</w:t>
      </w:r>
      <w:r w:rsidR="00457461" w:rsidRPr="2E9BF5B8">
        <w:rPr>
          <w:i/>
          <w:iCs/>
        </w:rPr>
        <w:t>, stx2</w:t>
      </w:r>
      <w:r w:rsidR="007B4E4F" w:rsidRPr="2E9BF5B8">
        <w:rPr>
          <w:i/>
          <w:iCs/>
        </w:rPr>
        <w:t>c</w:t>
      </w:r>
      <w:r w:rsidR="007222F1" w:rsidRPr="2E9BF5B8">
        <w:rPr>
          <w:i/>
          <w:iCs/>
        </w:rPr>
        <w:t xml:space="preserve"> </w:t>
      </w:r>
      <w:r w:rsidR="00D3207A" w:rsidRPr="2E9BF5B8">
        <w:rPr>
          <w:i/>
          <w:iCs/>
        </w:rPr>
        <w:t>og/</w:t>
      </w:r>
      <w:r w:rsidR="007222F1" w:rsidRPr="2E9BF5B8">
        <w:rPr>
          <w:i/>
          <w:iCs/>
        </w:rPr>
        <w:t>eller</w:t>
      </w:r>
      <w:r w:rsidR="00457461" w:rsidRPr="2E9BF5B8">
        <w:rPr>
          <w:i/>
          <w:iCs/>
        </w:rPr>
        <w:t xml:space="preserve"> stx2</w:t>
      </w:r>
      <w:r w:rsidR="001824D2" w:rsidRPr="2E9BF5B8">
        <w:rPr>
          <w:i/>
          <w:iCs/>
        </w:rPr>
        <w:t>d</w:t>
      </w:r>
      <w:bookmarkEnd w:id="8"/>
    </w:p>
    <w:p w14:paraId="40BBA25A" w14:textId="43A20225" w:rsidR="001E0F1F" w:rsidRDefault="005E05A6" w:rsidP="54204A10">
      <w:pPr>
        <w:rPr>
          <w:rFonts w:asciiTheme="majorHAnsi" w:eastAsiaTheme="majorEastAsia" w:hAnsiTheme="majorHAnsi" w:cstheme="majorBidi"/>
          <w:b/>
          <w:bCs/>
          <w:color w:val="4F81BD" w:themeColor="accent1"/>
          <w:sz w:val="26"/>
          <w:szCs w:val="26"/>
        </w:rPr>
      </w:pPr>
      <w:r w:rsidRPr="54204A10">
        <w:rPr>
          <w:sz w:val="23"/>
          <w:szCs w:val="23"/>
        </w:rPr>
        <w:t xml:space="preserve">Dersom videre subtyping av isolatet viser </w:t>
      </w:r>
      <w:r w:rsidR="00CC4B6A" w:rsidRPr="54204A10">
        <w:rPr>
          <w:sz w:val="23"/>
          <w:szCs w:val="23"/>
        </w:rPr>
        <w:t xml:space="preserve">andre </w:t>
      </w:r>
      <w:r w:rsidRPr="54204A10">
        <w:rPr>
          <w:i/>
          <w:iCs/>
          <w:sz w:val="23"/>
          <w:szCs w:val="23"/>
        </w:rPr>
        <w:t>stx2</w:t>
      </w:r>
      <w:r w:rsidRPr="54204A10">
        <w:rPr>
          <w:sz w:val="23"/>
          <w:szCs w:val="23"/>
        </w:rPr>
        <w:t>-subtype</w:t>
      </w:r>
      <w:r w:rsidR="00D3207A" w:rsidRPr="54204A10">
        <w:rPr>
          <w:sz w:val="23"/>
          <w:szCs w:val="23"/>
        </w:rPr>
        <w:t>r enn</w:t>
      </w:r>
      <w:r w:rsidRPr="54204A10">
        <w:rPr>
          <w:i/>
          <w:iCs/>
          <w:sz w:val="23"/>
          <w:szCs w:val="23"/>
        </w:rPr>
        <w:t xml:space="preserve"> 2</w:t>
      </w:r>
      <w:r w:rsidR="00CC4B6A" w:rsidRPr="54204A10">
        <w:rPr>
          <w:i/>
          <w:iCs/>
          <w:sz w:val="23"/>
          <w:szCs w:val="23"/>
        </w:rPr>
        <w:t>a</w:t>
      </w:r>
      <w:r w:rsidRPr="54204A10">
        <w:rPr>
          <w:i/>
          <w:iCs/>
          <w:sz w:val="23"/>
          <w:szCs w:val="23"/>
        </w:rPr>
        <w:t>, 2</w:t>
      </w:r>
      <w:r w:rsidR="00CC4B6A" w:rsidRPr="54204A10">
        <w:rPr>
          <w:i/>
          <w:iCs/>
          <w:sz w:val="23"/>
          <w:szCs w:val="23"/>
        </w:rPr>
        <w:t>c</w:t>
      </w:r>
      <w:r w:rsidR="00EB6DBA" w:rsidRPr="54204A10">
        <w:rPr>
          <w:i/>
          <w:iCs/>
          <w:sz w:val="23"/>
          <w:szCs w:val="23"/>
        </w:rPr>
        <w:t xml:space="preserve">, </w:t>
      </w:r>
      <w:r w:rsidR="00D3207A" w:rsidRPr="54204A10">
        <w:rPr>
          <w:sz w:val="23"/>
          <w:szCs w:val="23"/>
        </w:rPr>
        <w:t>og/</w:t>
      </w:r>
      <w:r w:rsidRPr="54204A10">
        <w:rPr>
          <w:sz w:val="23"/>
          <w:szCs w:val="23"/>
        </w:rPr>
        <w:t>eller</w:t>
      </w:r>
      <w:r w:rsidRPr="54204A10">
        <w:rPr>
          <w:i/>
          <w:iCs/>
          <w:sz w:val="23"/>
          <w:szCs w:val="23"/>
        </w:rPr>
        <w:t xml:space="preserve"> 2</w:t>
      </w:r>
      <w:r w:rsidR="00CC4B6A" w:rsidRPr="54204A10">
        <w:rPr>
          <w:i/>
          <w:iCs/>
          <w:sz w:val="23"/>
          <w:szCs w:val="23"/>
        </w:rPr>
        <w:t>d</w:t>
      </w:r>
      <w:r w:rsidR="00ED6F10" w:rsidRPr="54204A10">
        <w:rPr>
          <w:i/>
          <w:iCs/>
          <w:sz w:val="23"/>
          <w:szCs w:val="23"/>
        </w:rPr>
        <w:t>,</w:t>
      </w:r>
      <w:r w:rsidRPr="54204A10">
        <w:rPr>
          <w:sz w:val="23"/>
          <w:szCs w:val="23"/>
        </w:rPr>
        <w:t xml:space="preserve"> bekreftes isolatet som lavvirulent EHEC</w:t>
      </w:r>
      <w:r w:rsidR="00ED6F10" w:rsidRPr="54204A10">
        <w:rPr>
          <w:sz w:val="23"/>
          <w:szCs w:val="23"/>
        </w:rPr>
        <w:t>.</w:t>
      </w:r>
      <w:r w:rsidR="0012312B" w:rsidRPr="54204A10">
        <w:rPr>
          <w:sz w:val="23"/>
          <w:szCs w:val="23"/>
        </w:rPr>
        <w:t xml:space="preserve"> </w:t>
      </w:r>
      <w:r w:rsidR="00ED6F10" w:rsidRPr="54204A10">
        <w:rPr>
          <w:sz w:val="23"/>
          <w:szCs w:val="23"/>
        </w:rPr>
        <w:t>A</w:t>
      </w:r>
      <w:r w:rsidR="0012312B" w:rsidRPr="54204A10">
        <w:rPr>
          <w:sz w:val="23"/>
          <w:szCs w:val="23"/>
        </w:rPr>
        <w:t>llerede igangsatte smitteverntiltak</w:t>
      </w:r>
      <w:r w:rsidR="001A60EA" w:rsidRPr="54204A10">
        <w:rPr>
          <w:sz w:val="23"/>
          <w:szCs w:val="23"/>
        </w:rPr>
        <w:t xml:space="preserve"> kan</w:t>
      </w:r>
      <w:r w:rsidR="0012312B" w:rsidRPr="54204A10">
        <w:rPr>
          <w:sz w:val="23"/>
          <w:szCs w:val="23"/>
        </w:rPr>
        <w:t xml:space="preserve"> nedjusteres</w:t>
      </w:r>
      <w:r w:rsidRPr="54204A10">
        <w:rPr>
          <w:sz w:val="23"/>
          <w:szCs w:val="23"/>
        </w:rPr>
        <w:t>.</w:t>
      </w:r>
      <w:r>
        <w:br w:type="page"/>
      </w:r>
    </w:p>
    <w:p w14:paraId="6202B0E5" w14:textId="69677335" w:rsidR="004E7778" w:rsidRPr="00591BB4" w:rsidRDefault="004E7778" w:rsidP="00655528">
      <w:pPr>
        <w:pStyle w:val="Overskrift2"/>
      </w:pPr>
      <w:bookmarkStart w:id="9" w:name="_Toc18319122"/>
      <w:r>
        <w:lastRenderedPageBreak/>
        <w:t>Husholdning</w:t>
      </w:r>
      <w:bookmarkEnd w:id="9"/>
    </w:p>
    <w:p w14:paraId="1C492D3E" w14:textId="77777777" w:rsidR="004E7778" w:rsidRPr="00591BB4" w:rsidRDefault="004E7778" w:rsidP="004E7778">
      <w:r w:rsidRPr="00591BB4">
        <w:t>En husholdning regnes som en gruppe</w:t>
      </w:r>
      <w:r w:rsidR="00692C83" w:rsidRPr="00591BB4">
        <w:t xml:space="preserve"> av familiemedlemmer eller andre svært nære kontakter</w:t>
      </w:r>
      <w:r w:rsidRPr="00591BB4">
        <w:t xml:space="preserve"> som spiser sammen og deler samme toalett. Det kan være aktuelt å utvide dette til også å gjelde andre personer som tilbringer mye tid sammen med den som har fått påvist EHEC</w:t>
      </w:r>
      <w:r w:rsidR="00C32E98" w:rsidRPr="00591BB4">
        <w:t>-</w:t>
      </w:r>
      <w:r w:rsidRPr="00591BB4">
        <w:t xml:space="preserve">infeksjon, for eksempel besteforeldre, barnepasser, kjæreste ol. </w:t>
      </w:r>
    </w:p>
    <w:p w14:paraId="03FE3197" w14:textId="77777777" w:rsidR="0038000A" w:rsidRPr="00591BB4" w:rsidRDefault="003D3F39" w:rsidP="0038000A">
      <w:pPr>
        <w:pStyle w:val="Overskrift2"/>
      </w:pPr>
      <w:bookmarkStart w:id="10" w:name="_Toc2048074107"/>
      <w:r>
        <w:t>K</w:t>
      </w:r>
      <w:r w:rsidR="0038000A">
        <w:t>ontrollprøver</w:t>
      </w:r>
      <w:bookmarkEnd w:id="10"/>
    </w:p>
    <w:p w14:paraId="49C12407" w14:textId="3DCC79F9" w:rsidR="0038000A" w:rsidRPr="00591BB4" w:rsidRDefault="0038000A" w:rsidP="0038000A">
      <w:r>
        <w:t xml:space="preserve">En negativ kontrollprøve er en avføringsprøve hvor det ikke kan påvises gen for </w:t>
      </w:r>
      <w:r w:rsidRPr="54204A10">
        <w:rPr>
          <w:i/>
          <w:iCs/>
        </w:rPr>
        <w:t>stx2</w:t>
      </w:r>
      <w:r>
        <w:t xml:space="preserve">, eventuelt hvor EHEC ikke kan isoleres hvis </w:t>
      </w:r>
      <w:r w:rsidR="00A7795D">
        <w:t xml:space="preserve">dyrkning </w:t>
      </w:r>
      <w:r>
        <w:t>er den eneste metodikken tilgjengelig.</w:t>
      </w:r>
    </w:p>
    <w:p w14:paraId="119006E6" w14:textId="77777777" w:rsidR="0038000A" w:rsidRDefault="0038000A" w:rsidP="0038000A">
      <w:r w:rsidRPr="00591BB4">
        <w:t>Første kontrollprøve tas tidligst 2-3 dager etter symptomfrihet. Dersom den første kontrollprøven er positiv anbefales det å vente en uke før neste prøve tas. Når en kontrollprøve er negativ</w:t>
      </w:r>
      <w:r w:rsidR="003D6D38" w:rsidRPr="00591BB4">
        <w:t>,</w:t>
      </w:r>
      <w:r w:rsidRPr="00591BB4">
        <w:t xml:space="preserve"> kan de resterende tas fortløpende med 24-timers mellomrom.</w:t>
      </w:r>
      <w:r w:rsidR="001A60EA" w:rsidRPr="00591BB4">
        <w:t xml:space="preserve"> V</w:t>
      </w:r>
      <w:r w:rsidR="0098373B" w:rsidRPr="00591BB4">
        <w:t>ed langvarig bærerskap</w:t>
      </w:r>
      <w:r w:rsidR="001A60EA" w:rsidRPr="00591BB4">
        <w:t xml:space="preserve"> av EHEC kan prøveintervallet med fordel forlenges.</w:t>
      </w:r>
    </w:p>
    <w:p w14:paraId="4465098D" w14:textId="77777777" w:rsidR="001A60EA" w:rsidRPr="00591BB4" w:rsidRDefault="001A60EA" w:rsidP="001A60EA">
      <w:pPr>
        <w:pStyle w:val="Overskrift2"/>
      </w:pPr>
      <w:bookmarkStart w:id="11" w:name="_Toc1182725645"/>
      <w:r>
        <w:t>Langvarige bærer</w:t>
      </w:r>
      <w:r w:rsidR="0098373B">
        <w:t>skap</w:t>
      </w:r>
      <w:bookmarkEnd w:id="11"/>
    </w:p>
    <w:p w14:paraId="732C3605" w14:textId="049B216C" w:rsidR="001A60EA" w:rsidRDefault="001A60EA" w:rsidP="0038000A">
      <w:r>
        <w:t xml:space="preserve">I noen tilfeller greier ikke </w:t>
      </w:r>
      <w:r w:rsidR="3C7CB449">
        <w:t>personen</w:t>
      </w:r>
      <w:r>
        <w:t xml:space="preserve"> å kvitte seg med bakterien. Dersom </w:t>
      </w:r>
      <w:r w:rsidR="6C250A83">
        <w:t>personen</w:t>
      </w:r>
      <w:r>
        <w:t xml:space="preserve"> har vedvarende diar</w:t>
      </w:r>
      <w:r w:rsidR="00095959" w:rsidRPr="54204A10">
        <w:t>é</w:t>
      </w:r>
      <w:r>
        <w:t xml:space="preserve"> eller</w:t>
      </w:r>
      <w:r w:rsidR="0098373B">
        <w:t xml:space="preserve"> er</w:t>
      </w:r>
      <w:r>
        <w:t xml:space="preserve"> langvarig</w:t>
      </w:r>
      <w:r w:rsidR="0098373B">
        <w:t xml:space="preserve"> bærer </w:t>
      </w:r>
      <w:r>
        <w:t>av EHEC</w:t>
      </w:r>
      <w:r w:rsidR="00ED6F10">
        <w:t>,</w:t>
      </w:r>
      <w:r w:rsidR="0098373B">
        <w:t xml:space="preserve"> vil husstandsmedlemmer </w:t>
      </w:r>
      <w:proofErr w:type="gramStart"/>
      <w:r w:rsidR="0098373B">
        <w:t>potensielt</w:t>
      </w:r>
      <w:proofErr w:type="gramEnd"/>
      <w:r w:rsidR="0098373B">
        <w:t xml:space="preserve"> befinne seg i en situasjon med vedvarende eksponering.  I slike tilfeller er det tilstrekkelig at husstandsmedlemmer som tilhører en smittefaregruppe, jevnlig </w:t>
      </w:r>
      <w:r w:rsidR="004B40C3">
        <w:t xml:space="preserve">tester seg og </w:t>
      </w:r>
      <w:r w:rsidR="0098373B">
        <w:t xml:space="preserve">bekrefter sin smittefrihet. Det er ikke nødvendig med sykmelding i påvente av denne typen kontrollprøver. </w:t>
      </w:r>
      <w:r>
        <w:t xml:space="preserve"> </w:t>
      </w:r>
    </w:p>
    <w:p w14:paraId="158DBBFF" w14:textId="77777777" w:rsidR="001E0F1F" w:rsidRDefault="001E0F1F">
      <w:pPr>
        <w:rPr>
          <w:rFonts w:asciiTheme="majorHAnsi" w:eastAsiaTheme="majorEastAsia" w:hAnsiTheme="majorHAnsi" w:cstheme="majorBidi"/>
          <w:b/>
          <w:bCs/>
          <w:color w:val="4F81BD" w:themeColor="accent1"/>
          <w:sz w:val="26"/>
          <w:szCs w:val="26"/>
        </w:rPr>
      </w:pPr>
      <w:r>
        <w:br w:type="page"/>
      </w:r>
    </w:p>
    <w:p w14:paraId="7B5500BE" w14:textId="79503853" w:rsidR="00BB76D3" w:rsidRPr="00591BB4" w:rsidRDefault="00BB76D3" w:rsidP="00106C6D">
      <w:pPr>
        <w:pStyle w:val="Overskrift2"/>
      </w:pPr>
      <w:bookmarkStart w:id="12" w:name="_Toc1117017913"/>
      <w:r>
        <w:lastRenderedPageBreak/>
        <w:t>Smittefaregrupper</w:t>
      </w:r>
      <w:r w:rsidR="002A1EBB">
        <w:t xml:space="preserve"> 1- 4</w:t>
      </w:r>
      <w:bookmarkEnd w:id="12"/>
    </w:p>
    <w:p w14:paraId="070A6752" w14:textId="612E5269" w:rsidR="00E16C5D" w:rsidRPr="00591BB4" w:rsidRDefault="00E16C5D" w:rsidP="00E16C5D">
      <w:r>
        <w:t xml:space="preserve">Enkelte </w:t>
      </w:r>
      <w:r w:rsidR="4755B25F">
        <w:t>personer</w:t>
      </w:r>
      <w:r>
        <w:t xml:space="preserve"> med tarminfeksjoner</w:t>
      </w:r>
      <w:r w:rsidR="00956102">
        <w:t xml:space="preserve"> inkluder</w:t>
      </w:r>
      <w:r w:rsidR="00BB76D3">
        <w:t>t EHEC</w:t>
      </w:r>
      <w:r w:rsidR="00D6281A">
        <w:t>-infeksjon</w:t>
      </w:r>
      <w:r w:rsidR="00BB76D3">
        <w:t>,</w:t>
      </w:r>
      <w:r>
        <w:t xml:space="preserve"> kan </w:t>
      </w:r>
      <w:r w:rsidR="00D6281A">
        <w:t xml:space="preserve">pga. </w:t>
      </w:r>
      <w:r>
        <w:t xml:space="preserve">arbeidssituasjon eller oppholdssted utgjøre en økt risiko for videre smittespredning. </w:t>
      </w:r>
      <w:r w:rsidR="636E05CF">
        <w:t xml:space="preserve">Folkehelseinstituttet har </w:t>
      </w:r>
      <w:r>
        <w:t>derfor utarbeidet spesifikke faglige råd om oppfølging og kontroll</w:t>
      </w:r>
      <w:r w:rsidR="00956102">
        <w:t>.</w:t>
      </w:r>
      <w:r w:rsidR="000F3C0F">
        <w:t xml:space="preserve"> </w:t>
      </w:r>
      <w:r>
        <w:t xml:space="preserve">Personer som kan representere en </w:t>
      </w:r>
      <w:r w:rsidR="003D6D38">
        <w:t xml:space="preserve">økt </w:t>
      </w:r>
      <w:r>
        <w:t xml:space="preserve">risiko for videre spredning kan hensiktsmessig </w:t>
      </w:r>
      <w:r w:rsidR="00B123D8">
        <w:t xml:space="preserve">deles inn </w:t>
      </w:r>
      <w:r w:rsidR="00BB76D3">
        <w:t>i fire smittefaregrupper</w:t>
      </w:r>
      <w:r>
        <w:t>.</w:t>
      </w:r>
      <w:r w:rsidR="00BB76D3">
        <w:t xml:space="preserve"> </w:t>
      </w:r>
      <w:r w:rsidR="001E125E">
        <w:t>Øvrige p</w:t>
      </w:r>
      <w:r w:rsidR="003D6D38">
        <w:t xml:space="preserve">ersoner </w:t>
      </w:r>
      <w:r w:rsidR="001E125E">
        <w:t xml:space="preserve">anses ikke å representere noen spesiell smitterisiko, og tilhører derfor ingen smittefaregruppe. </w:t>
      </w:r>
    </w:p>
    <w:tbl>
      <w:tblPr>
        <w:tblStyle w:val="Tabellrutenett"/>
        <w:tblW w:w="0" w:type="auto"/>
        <w:tblLook w:val="04A0" w:firstRow="1" w:lastRow="0" w:firstColumn="1" w:lastColumn="0" w:noHBand="0" w:noVBand="1"/>
      </w:tblPr>
      <w:tblGrid>
        <w:gridCol w:w="9062"/>
      </w:tblGrid>
      <w:tr w:rsidR="00BB76D3" w:rsidRPr="00591BB4" w14:paraId="3916B18C" w14:textId="77777777" w:rsidTr="4E62CCDD">
        <w:tc>
          <w:tcPr>
            <w:tcW w:w="9212" w:type="dxa"/>
          </w:tcPr>
          <w:p w14:paraId="4C255820" w14:textId="77777777" w:rsidR="00751C7A" w:rsidRPr="00751C7A" w:rsidRDefault="00BB76D3" w:rsidP="00751C7A">
            <w:pPr>
              <w:spacing w:before="240" w:line="276" w:lineRule="auto"/>
              <w:rPr>
                <w:b/>
                <w:bCs/>
              </w:rPr>
            </w:pPr>
            <w:r w:rsidRPr="00751C7A">
              <w:rPr>
                <w:b/>
                <w:bCs/>
              </w:rPr>
              <w:t xml:space="preserve">Gruppe 1: </w:t>
            </w:r>
            <w:r w:rsidR="2842206A" w:rsidRPr="00751C7A">
              <w:rPr>
                <w:b/>
                <w:bCs/>
              </w:rPr>
              <w:t>Hindre smittespredning til mange personer</w:t>
            </w:r>
          </w:p>
          <w:p w14:paraId="2C02B5B2" w14:textId="6F23D167" w:rsidR="00751C7A" w:rsidRDefault="2842206A" w:rsidP="00751C7A">
            <w:pPr>
              <w:spacing w:line="276" w:lineRule="auto"/>
            </w:pPr>
            <w:r w:rsidRPr="00751C7A">
              <w:t>Personer som produserer, videreforedler, tilbereder eller serverer mat og som kommer i direkte eller indirekte kontakt med næringsmidler som skal spises rå eller uten ytterligere oppvarming.</w:t>
            </w:r>
          </w:p>
          <w:p w14:paraId="352A76A7" w14:textId="7F014793" w:rsidR="00BB76D3" w:rsidRPr="00591BB4" w:rsidRDefault="2842206A" w:rsidP="00751C7A">
            <w:pPr>
              <w:spacing w:line="276" w:lineRule="auto"/>
            </w:pPr>
            <w:r w:rsidRPr="00751C7A">
              <w:t>Dette gjelder bl.a. ansatte i næringsmiddelvirksomhet og serveringssteder, samt ansatte i barnehager og institusjoner som tilbereder eller serverer mat. Se presisering under.</w:t>
            </w:r>
          </w:p>
        </w:tc>
      </w:tr>
      <w:tr w:rsidR="00BB76D3" w:rsidRPr="00591BB4" w14:paraId="1ABE8BDD" w14:textId="77777777" w:rsidTr="4E62CCDD">
        <w:tc>
          <w:tcPr>
            <w:tcW w:w="9212" w:type="dxa"/>
          </w:tcPr>
          <w:p w14:paraId="5B1C5BCC" w14:textId="77777777" w:rsidR="00751C7A" w:rsidRDefault="00BB76D3" w:rsidP="00751C7A">
            <w:pPr>
              <w:spacing w:before="240" w:line="276" w:lineRule="auto"/>
            </w:pPr>
            <w:r w:rsidRPr="00751C7A">
              <w:rPr>
                <w:b/>
                <w:bCs/>
              </w:rPr>
              <w:t xml:space="preserve">Gruppe 2: </w:t>
            </w:r>
            <w:r w:rsidR="54377491" w:rsidRPr="00751C7A">
              <w:rPr>
                <w:b/>
                <w:bCs/>
              </w:rPr>
              <w:t>Hindre smittespredning til spesielt sårbare personer</w:t>
            </w:r>
          </w:p>
          <w:p w14:paraId="36A60946" w14:textId="551D2B8B" w:rsidR="00BB76D3" w:rsidRPr="00751C7A" w:rsidRDefault="00BB76D3" w:rsidP="00751C7A">
            <w:pPr>
              <w:spacing w:line="276" w:lineRule="auto"/>
            </w:pPr>
            <w:r w:rsidRPr="00751C7A">
              <w:t xml:space="preserve">Helsepersonell </w:t>
            </w:r>
            <w:r>
              <w:t xml:space="preserve">som har direkte kontakt med pasienter som er særlig utsatt for infeksjonssykdommer eller for hvem infeksjoner vil kunne ha særlig alvorlige konsekvenser </w:t>
            </w:r>
            <w:r w:rsidRPr="00751C7A">
              <w:t>f.eks. premature barn, pasienter ved intensivavdeling o.l.</w:t>
            </w:r>
            <w:r w:rsidR="0012312B" w:rsidRPr="00751C7A">
              <w:t xml:space="preserve"> </w:t>
            </w:r>
            <w:r w:rsidR="3FD2E1D0" w:rsidRPr="00751C7A">
              <w:rPr>
                <w:i/>
                <w:iCs/>
              </w:rPr>
              <w:t>Se presisering under</w:t>
            </w:r>
          </w:p>
        </w:tc>
      </w:tr>
      <w:tr w:rsidR="00BB76D3" w:rsidRPr="00591BB4" w14:paraId="291A99FF" w14:textId="77777777" w:rsidTr="4E62CCDD">
        <w:tc>
          <w:tcPr>
            <w:tcW w:w="9212" w:type="dxa"/>
          </w:tcPr>
          <w:p w14:paraId="1B085110" w14:textId="77777777" w:rsidR="00BB76D3" w:rsidRPr="00591BB4" w:rsidRDefault="00BB76D3" w:rsidP="00BB76D3">
            <w:pPr>
              <w:spacing w:before="240" w:line="276" w:lineRule="auto"/>
            </w:pPr>
            <w:r w:rsidRPr="00751C7A">
              <w:rPr>
                <w:b/>
                <w:bCs/>
              </w:rPr>
              <w:t>Gruppe 3:</w:t>
            </w:r>
            <w:r w:rsidRPr="00591BB4">
              <w:t xml:space="preserve"> Barn i </w:t>
            </w:r>
            <w:r w:rsidRPr="00751C7A">
              <w:t>førskolealder</w:t>
            </w:r>
            <w:r w:rsidRPr="00591BB4">
              <w:t xml:space="preserve"> som er i institusjoner (inkl. barnehager).</w:t>
            </w:r>
          </w:p>
        </w:tc>
      </w:tr>
      <w:tr w:rsidR="00BB76D3" w:rsidRPr="00591BB4" w14:paraId="1E596839" w14:textId="77777777" w:rsidTr="4E62CCDD">
        <w:tc>
          <w:tcPr>
            <w:tcW w:w="9212" w:type="dxa"/>
          </w:tcPr>
          <w:p w14:paraId="7C92948A" w14:textId="77777777" w:rsidR="00BB76D3" w:rsidRPr="00591BB4" w:rsidRDefault="00BB76D3" w:rsidP="00BB76D3">
            <w:pPr>
              <w:spacing w:before="240" w:line="276" w:lineRule="auto"/>
            </w:pPr>
            <w:r w:rsidRPr="00751C7A">
              <w:rPr>
                <w:b/>
                <w:bCs/>
              </w:rPr>
              <w:t>Gruppe 4:</w:t>
            </w:r>
            <w:r w:rsidRPr="00591BB4">
              <w:t xml:space="preserve"> Personer som av ulike grunner vil ha problemer med å kunne ivareta en tilfredsstillende </w:t>
            </w:r>
            <w:r w:rsidRPr="00751C7A">
              <w:t>personlig hygiene</w:t>
            </w:r>
            <w:r w:rsidR="00D6281A" w:rsidRPr="00591BB4">
              <w:t>.</w:t>
            </w:r>
          </w:p>
        </w:tc>
      </w:tr>
    </w:tbl>
    <w:p w14:paraId="6700105F" w14:textId="77777777" w:rsidR="002C470D" w:rsidRDefault="002C470D" w:rsidP="0083798E"/>
    <w:p w14:paraId="0880F929" w14:textId="77777777" w:rsidR="002C470D" w:rsidRDefault="002C470D" w:rsidP="002C470D">
      <w:pPr>
        <w:pStyle w:val="Overskrift3"/>
      </w:pPr>
      <w:bookmarkStart w:id="13" w:name="_Toc2066842073"/>
      <w:r>
        <w:t>Noen presiseringer i forhold til smittefaregruppene</w:t>
      </w:r>
      <w:bookmarkEnd w:id="13"/>
    </w:p>
    <w:p w14:paraId="56E35BE8" w14:textId="454243E0" w:rsidR="00B1394F" w:rsidRDefault="002C470D" w:rsidP="002C470D">
      <w:r>
        <w:t xml:space="preserve">Dersom </w:t>
      </w:r>
      <w:r w:rsidR="68D752EF">
        <w:t>personen</w:t>
      </w:r>
      <w:r w:rsidR="00ED6F10">
        <w:t xml:space="preserve"> som tilhører en av smittefaregruppene</w:t>
      </w:r>
      <w:r>
        <w:t xml:space="preserve"> ikke lenger er syk, men fremdeles skiller ut </w:t>
      </w:r>
      <w:r w:rsidR="000A2D3A">
        <w:t xml:space="preserve">høyvirulent </w:t>
      </w:r>
      <w:r>
        <w:t>EHEC</w:t>
      </w:r>
      <w:r w:rsidR="00ED6F10">
        <w:t>,</w:t>
      </w:r>
      <w:r w:rsidR="00B1394F">
        <w:t xml:space="preserve"> </w:t>
      </w:r>
      <w:r w:rsidR="3812B34E">
        <w:t>bør</w:t>
      </w:r>
      <w:r>
        <w:t xml:space="preserve"> omplassering til administrativt arbeid vurderes i stedet for</w:t>
      </w:r>
      <w:r w:rsidR="00B1394F">
        <w:t xml:space="preserve"> sykmelding. </w:t>
      </w:r>
    </w:p>
    <w:p w14:paraId="6B49AE18" w14:textId="15B286A9" w:rsidR="00AF4798" w:rsidRDefault="00B1394F" w:rsidP="00AF4798">
      <w:r w:rsidRPr="00AF4798">
        <w:rPr>
          <w:b/>
        </w:rPr>
        <w:t>Barnehageansatte.</w:t>
      </w:r>
      <w:r w:rsidR="00AF4798">
        <w:t xml:space="preserve"> Forutsatt skjerpet håndhygiene, k</w:t>
      </w:r>
      <w:r>
        <w:t>an</w:t>
      </w:r>
      <w:r w:rsidR="00AF4798">
        <w:t xml:space="preserve"> de</w:t>
      </w:r>
      <w:r>
        <w:t xml:space="preserve"> returnere til arbeidet når de er symptomfrie, men </w:t>
      </w:r>
      <w:r w:rsidR="00AF4798">
        <w:t xml:space="preserve">de </w:t>
      </w:r>
      <w:r>
        <w:t xml:space="preserve">bør ikke </w:t>
      </w:r>
      <w:r w:rsidRPr="00591BB4">
        <w:t xml:space="preserve">delta i matlaging og servering inntil de har </w:t>
      </w:r>
      <w:r>
        <w:t>tre</w:t>
      </w:r>
      <w:r w:rsidRPr="00591BB4">
        <w:t xml:space="preserve"> negativ</w:t>
      </w:r>
      <w:r>
        <w:t>e</w:t>
      </w:r>
      <w:r w:rsidRPr="00591BB4">
        <w:t xml:space="preserve"> kontrollprøve</w:t>
      </w:r>
      <w:r>
        <w:t>r</w:t>
      </w:r>
      <w:r w:rsidRPr="00591BB4">
        <w:t xml:space="preserve"> (</w:t>
      </w:r>
      <w:r w:rsidR="000A2D3A">
        <w:t xml:space="preserve">høyvirulent </w:t>
      </w:r>
      <w:r w:rsidRPr="00591BB4">
        <w:t>EHEC) ev</w:t>
      </w:r>
      <w:r w:rsidR="00902DBE">
        <w:t>.</w:t>
      </w:r>
      <w:r w:rsidRPr="00591BB4">
        <w:t xml:space="preserve"> 48 timer etter opphør av symptomer (lavvirulent EHEC).</w:t>
      </w:r>
      <w:r>
        <w:t xml:space="preserve"> </w:t>
      </w:r>
    </w:p>
    <w:p w14:paraId="5631BDDE" w14:textId="73BF12A3" w:rsidR="0083798E" w:rsidRDefault="00AF4798" w:rsidP="00370921">
      <w:pPr>
        <w:rPr>
          <w:rFonts w:asciiTheme="majorHAnsi" w:eastAsiaTheme="majorEastAsia" w:hAnsiTheme="majorHAnsi" w:cstheme="majorBidi"/>
          <w:color w:val="4F81BD" w:themeColor="accent1"/>
          <w:sz w:val="26"/>
          <w:szCs w:val="26"/>
        </w:rPr>
      </w:pPr>
      <w:r w:rsidRPr="00AF4798">
        <w:rPr>
          <w:b/>
        </w:rPr>
        <w:t>Helsepersonell.</w:t>
      </w:r>
      <w:r>
        <w:t xml:space="preserve"> Forutsatt </w:t>
      </w:r>
      <w:r w:rsidRPr="00591BB4">
        <w:t>skjerpet håndhygiene</w:t>
      </w:r>
      <w:r>
        <w:t>,</w:t>
      </w:r>
      <w:r w:rsidRPr="00591BB4">
        <w:t xml:space="preserve"> </w:t>
      </w:r>
      <w:r>
        <w:t>kan d</w:t>
      </w:r>
      <w:r w:rsidR="0012312B" w:rsidRPr="00591BB4">
        <w:t>e fleste</w:t>
      </w:r>
      <w:r>
        <w:t xml:space="preserve"> helsearbeidere som ikke jobber med spesielt utsatte pasientgrupper (se tabell) </w:t>
      </w:r>
      <w:r w:rsidR="0012312B" w:rsidRPr="00591BB4">
        <w:t xml:space="preserve">returnere til arbeidet </w:t>
      </w:r>
      <w:r w:rsidR="004B40C3" w:rsidRPr="00591BB4">
        <w:t>når de er symptomfrie</w:t>
      </w:r>
      <w:r w:rsidR="0012312B" w:rsidRPr="00591BB4">
        <w:t xml:space="preserve">. De bør likevel unngå å delta i matlaging og servering inntil de har </w:t>
      </w:r>
      <w:r w:rsidR="00B1394F">
        <w:t>tre</w:t>
      </w:r>
      <w:r w:rsidR="0012312B" w:rsidRPr="00591BB4">
        <w:t xml:space="preserve"> negativ</w:t>
      </w:r>
      <w:r w:rsidR="00B1394F">
        <w:t>e</w:t>
      </w:r>
      <w:r w:rsidR="0012312B" w:rsidRPr="00591BB4">
        <w:t xml:space="preserve"> kontrollprøve</w:t>
      </w:r>
      <w:r w:rsidR="00B1394F">
        <w:t>r</w:t>
      </w:r>
      <w:r w:rsidR="004B40C3" w:rsidRPr="00591BB4">
        <w:t xml:space="preserve"> (</w:t>
      </w:r>
      <w:r w:rsidR="000A2D3A">
        <w:t xml:space="preserve">høyvirulent </w:t>
      </w:r>
      <w:r w:rsidR="004B40C3" w:rsidRPr="00591BB4">
        <w:t>EHEC) ev</w:t>
      </w:r>
      <w:r w:rsidR="00902DBE">
        <w:t>.</w:t>
      </w:r>
      <w:r w:rsidR="004B40C3" w:rsidRPr="00591BB4">
        <w:t xml:space="preserve"> 48 timer etter opphør av symptomer (lavvirulent EHEC)</w:t>
      </w:r>
      <w:r w:rsidR="0012312B" w:rsidRPr="00591BB4">
        <w:t>.</w:t>
      </w:r>
      <w:r w:rsidR="0083798E">
        <w:br w:type="page"/>
      </w:r>
    </w:p>
    <w:p w14:paraId="4D4DC7B6" w14:textId="7C4FC6EE" w:rsidR="005B6469" w:rsidRPr="00FD5C24" w:rsidRDefault="00BB015D" w:rsidP="002574E3">
      <w:pPr>
        <w:pStyle w:val="Overskrift1"/>
      </w:pPr>
      <w:bookmarkStart w:id="14" w:name="_Toc401845413"/>
      <w:r>
        <w:lastRenderedPageBreak/>
        <w:t>O</w:t>
      </w:r>
      <w:r w:rsidR="005B6469">
        <w:t xml:space="preserve">ppfølging av tilfeller med </w:t>
      </w:r>
      <w:r w:rsidR="000A2D3A">
        <w:t xml:space="preserve">høyvirulent </w:t>
      </w:r>
      <w:r w:rsidR="00BF6CD9">
        <w:t>EHEC</w:t>
      </w:r>
      <w:bookmarkEnd w:id="14"/>
      <w:r w:rsidR="005B6469">
        <w:t xml:space="preserve"> </w:t>
      </w:r>
    </w:p>
    <w:p w14:paraId="3BF377B2" w14:textId="77777777" w:rsidR="005B6469" w:rsidRDefault="005B6469" w:rsidP="2E9BF5B8">
      <w:pPr>
        <w:pStyle w:val="Overskrift2"/>
        <w:rPr>
          <w:rFonts w:asciiTheme="minorHAnsi" w:eastAsiaTheme="minorEastAsia" w:hAnsiTheme="minorHAnsi" w:cstheme="minorBidi"/>
          <w:b w:val="0"/>
          <w:bCs w:val="0"/>
          <w:i/>
          <w:iCs/>
          <w:color w:val="auto"/>
          <w:sz w:val="22"/>
          <w:szCs w:val="22"/>
        </w:rPr>
      </w:pPr>
      <w:bookmarkStart w:id="15" w:name="_Toc669421521"/>
      <w:r>
        <w:t>Barn i barnehage</w:t>
      </w:r>
      <w:r w:rsidR="00A3067B">
        <w:t xml:space="preserve"> </w:t>
      </w:r>
      <w:r w:rsidR="00BD2D15" w:rsidRPr="2E9BF5B8">
        <w:rPr>
          <w:rFonts w:asciiTheme="minorHAnsi" w:eastAsiaTheme="minorEastAsia" w:hAnsiTheme="minorHAnsi" w:cstheme="minorBidi"/>
          <w:b w:val="0"/>
          <w:bCs w:val="0"/>
          <w:i/>
          <w:iCs/>
          <w:color w:val="auto"/>
          <w:sz w:val="22"/>
          <w:szCs w:val="22"/>
        </w:rPr>
        <w:t>(smittefaregruppe 3)</w:t>
      </w:r>
      <w:bookmarkEnd w:id="15"/>
    </w:p>
    <w:p w14:paraId="0643B4B2" w14:textId="272644EC" w:rsidR="00BF6CD9" w:rsidRDefault="00BF6CD9" w:rsidP="00BF6CD9">
      <w:pPr>
        <w:pStyle w:val="Listeavsnitt"/>
        <w:numPr>
          <w:ilvl w:val="1"/>
          <w:numId w:val="3"/>
        </w:numPr>
      </w:pPr>
      <w:r>
        <w:t xml:space="preserve">Generell informasjon om </w:t>
      </w:r>
      <w:r w:rsidR="00692C83">
        <w:t>sykdommen og smitte</w:t>
      </w:r>
      <w:r>
        <w:t>forebyggende</w:t>
      </w:r>
      <w:r w:rsidR="00692C83">
        <w:t xml:space="preserve"> tiltak </w:t>
      </w:r>
      <w:r w:rsidR="00D05622">
        <w:t xml:space="preserve">bør </w:t>
      </w:r>
      <w:r w:rsidR="00692C83">
        <w:t xml:space="preserve">gis til husholdningen </w:t>
      </w:r>
      <w:r>
        <w:t>og barnehage</w:t>
      </w:r>
      <w:r w:rsidR="00692C83">
        <w:t>n</w:t>
      </w:r>
      <w:r w:rsidR="006F4107">
        <w:t>.</w:t>
      </w:r>
    </w:p>
    <w:p w14:paraId="6E77B9A6" w14:textId="77777777" w:rsidR="00C036B1" w:rsidRPr="00B77880" w:rsidRDefault="00C036B1" w:rsidP="00C036B1">
      <w:pPr>
        <w:pStyle w:val="Listeavsnitt"/>
        <w:numPr>
          <w:ilvl w:val="1"/>
          <w:numId w:val="3"/>
        </w:numPr>
      </w:pPr>
      <w:r>
        <w:t xml:space="preserve">Retur til barnehage kan skje når barnet er klinisk friskt og har </w:t>
      </w:r>
      <w:r w:rsidRPr="00FD5C24">
        <w:rPr>
          <w:b/>
        </w:rPr>
        <w:t>tre negative</w:t>
      </w:r>
      <w:r>
        <w:t xml:space="preserve"> kontrollprøver tatt med 24</w:t>
      </w:r>
      <w:r w:rsidR="00D6281A">
        <w:t>-</w:t>
      </w:r>
      <w:r>
        <w:t>timers mellomrom.</w:t>
      </w:r>
      <w:r w:rsidR="00692C83">
        <w:t xml:space="preserve"> Første kontrollprøve tas tidligst 2-3 dager </w:t>
      </w:r>
      <w:r w:rsidR="00692C83" w:rsidRPr="00B77880">
        <w:t>etter symptomfrihet.</w:t>
      </w:r>
    </w:p>
    <w:p w14:paraId="0219FCDC" w14:textId="77777777" w:rsidR="00E16C5D" w:rsidRPr="00B77880" w:rsidRDefault="00FF2A98" w:rsidP="00E16C5D">
      <w:pPr>
        <w:pStyle w:val="Listeavsnitt"/>
        <w:numPr>
          <w:ilvl w:val="1"/>
          <w:numId w:val="3"/>
        </w:numPr>
      </w:pPr>
      <w:r w:rsidRPr="00B77880">
        <w:t>P</w:t>
      </w:r>
      <w:r w:rsidR="00BF6CD9" w:rsidRPr="00B77880">
        <w:t xml:space="preserve">ersonalet og andre barn i barnehagen som har eller har hatt diaré </w:t>
      </w:r>
      <w:r w:rsidR="0083798E" w:rsidRPr="00B77880">
        <w:t>siste 10 dager</w:t>
      </w:r>
      <w:r w:rsidR="00BF6CD9" w:rsidRPr="00B77880">
        <w:t xml:space="preserve"> bør undersøkes med hensyn på EHEC</w:t>
      </w:r>
      <w:r w:rsidR="00E16C5D" w:rsidRPr="00B77880">
        <w:t xml:space="preserve">. </w:t>
      </w:r>
    </w:p>
    <w:p w14:paraId="3A063899" w14:textId="77777777" w:rsidR="00A11838" w:rsidRPr="00B77880" w:rsidRDefault="00692C83" w:rsidP="00E16C5D">
      <w:pPr>
        <w:pStyle w:val="Listeavsnitt"/>
        <w:numPr>
          <w:ilvl w:val="1"/>
          <w:numId w:val="3"/>
        </w:numPr>
      </w:pPr>
      <w:r w:rsidRPr="00B77880">
        <w:t>Husholdnings</w:t>
      </w:r>
      <w:r w:rsidR="00A11838" w:rsidRPr="00B77880">
        <w:t>medlemmer som har eller har hatt diaré siste 10 dager bør undersøkes med hensyn på EHEC.</w:t>
      </w:r>
      <w:r w:rsidR="006239E2" w:rsidRPr="00B77880">
        <w:t xml:space="preserve"> </w:t>
      </w:r>
    </w:p>
    <w:p w14:paraId="1BB613AA" w14:textId="570E0529" w:rsidR="00591BB4" w:rsidRPr="000A401A" w:rsidRDefault="00A11838" w:rsidP="00FF2A98">
      <w:pPr>
        <w:pStyle w:val="Listeavsnitt"/>
        <w:numPr>
          <w:ilvl w:val="1"/>
          <w:numId w:val="3"/>
        </w:numPr>
      </w:pPr>
      <w:r>
        <w:t>S</w:t>
      </w:r>
      <w:r w:rsidR="006F4107">
        <w:t>øsken so</w:t>
      </w:r>
      <w:r w:rsidR="004E7778">
        <w:t xml:space="preserve">m går i barnehage </w:t>
      </w:r>
      <w:r>
        <w:t xml:space="preserve">og </w:t>
      </w:r>
      <w:r w:rsidR="004E7778">
        <w:t>andre i samme husholdning</w:t>
      </w:r>
      <w:r w:rsidR="006F4107">
        <w:t xml:space="preserve"> som</w:t>
      </w:r>
      <w:r w:rsidR="00B77880">
        <w:t xml:space="preserve"> tilhører smittefaregruppe 1, </w:t>
      </w:r>
      <w:r w:rsidR="006F4107">
        <w:t>2</w:t>
      </w:r>
      <w:r w:rsidR="00B77880">
        <w:t xml:space="preserve"> og 4</w:t>
      </w:r>
      <w:r w:rsidR="006F4107">
        <w:t xml:space="preserve"> bør</w:t>
      </w:r>
      <w:r w:rsidR="00A937C9">
        <w:t>,</w:t>
      </w:r>
      <w:r w:rsidR="006F4107">
        <w:t xml:space="preserve"> </w:t>
      </w:r>
      <w:r w:rsidR="00FF2A98">
        <w:t>uavhengig av egne symptomer</w:t>
      </w:r>
      <w:r w:rsidR="00A937C9">
        <w:t>,</w:t>
      </w:r>
      <w:r w:rsidR="00FF2A98">
        <w:t xml:space="preserve"> </w:t>
      </w:r>
      <w:r w:rsidR="006F4107">
        <w:t xml:space="preserve">tas ut av </w:t>
      </w:r>
      <w:r w:rsidR="00BC6294">
        <w:t xml:space="preserve">barnehage eller sykmeldes </w:t>
      </w:r>
      <w:r w:rsidR="005A6D90">
        <w:t>så lenge indeks</w:t>
      </w:r>
      <w:r w:rsidR="1C03B99B">
        <w:t>tilfellet</w:t>
      </w:r>
      <w:r w:rsidR="005A6D90">
        <w:t xml:space="preserve"> har diaré</w:t>
      </w:r>
      <w:r w:rsidR="0097082D">
        <w:t>. Før retur til jobb eller barnehage anbefales det at</w:t>
      </w:r>
      <w:r w:rsidR="005A6D90">
        <w:t xml:space="preserve"> </w:t>
      </w:r>
      <w:r w:rsidR="5F0D9CE8">
        <w:t>husstandsmedlemme</w:t>
      </w:r>
      <w:r w:rsidR="10D18256">
        <w:t>r som tilhører en smittefaregruppe</w:t>
      </w:r>
      <w:r w:rsidR="000F719C">
        <w:t>,</w:t>
      </w:r>
      <w:r w:rsidR="5F0D9CE8">
        <w:t xml:space="preserve"> avlegger</w:t>
      </w:r>
      <w:r w:rsidR="006F4107">
        <w:t xml:space="preserve"> </w:t>
      </w:r>
      <w:r w:rsidR="002F3161">
        <w:t>é</w:t>
      </w:r>
      <w:r w:rsidR="00C036B1">
        <w:t>n</w:t>
      </w:r>
      <w:r w:rsidR="006F4107">
        <w:t xml:space="preserve"> negativ</w:t>
      </w:r>
      <w:r w:rsidR="00C036B1">
        <w:t xml:space="preserve"> </w:t>
      </w:r>
      <w:r w:rsidR="006F4107">
        <w:t>prøve.</w:t>
      </w:r>
      <w:r w:rsidR="0051379D">
        <w:t xml:space="preserve"> </w:t>
      </w:r>
    </w:p>
    <w:p w14:paraId="331D0F37" w14:textId="397D94B8" w:rsidR="006239E2" w:rsidRPr="00B77880" w:rsidRDefault="00B77880" w:rsidP="00FF2A98">
      <w:pPr>
        <w:pStyle w:val="Listeavsnitt"/>
        <w:numPr>
          <w:ilvl w:val="1"/>
          <w:numId w:val="3"/>
        </w:numPr>
      </w:pPr>
      <w:r>
        <w:t>T</w:t>
      </w:r>
      <w:r w:rsidR="0051791B" w:rsidRPr="00B77880">
        <w:t xml:space="preserve">esting av andre </w:t>
      </w:r>
      <w:proofErr w:type="spellStart"/>
      <w:r w:rsidR="006239E2" w:rsidRPr="00B77880">
        <w:t>asymptomatiske</w:t>
      </w:r>
      <w:proofErr w:type="spellEnd"/>
      <w:r w:rsidR="006239E2" w:rsidRPr="00B77880">
        <w:t xml:space="preserve"> </w:t>
      </w:r>
      <w:r w:rsidRPr="00B77880">
        <w:t>husholdningsmedlemmer</w:t>
      </w:r>
      <w:r>
        <w:t xml:space="preserve"> anbefales</w:t>
      </w:r>
      <w:r w:rsidRPr="00B77880">
        <w:t xml:space="preserve"> </w:t>
      </w:r>
      <w:r>
        <w:t xml:space="preserve">i utgangspunktet ikke, men </w:t>
      </w:r>
      <w:r w:rsidR="0051791B" w:rsidRPr="00B77880">
        <w:t xml:space="preserve">dette </w:t>
      </w:r>
      <w:r w:rsidR="00E74668" w:rsidRPr="00B77880">
        <w:t>bør være en individuell vurdering som gjøres lokalt av kommune</w:t>
      </w:r>
      <w:r w:rsidR="00C82E5F">
        <w:t>-</w:t>
      </w:r>
      <w:r w:rsidR="00E74668" w:rsidRPr="00B77880">
        <w:t>/smittevernover</w:t>
      </w:r>
      <w:r w:rsidR="00591BB4" w:rsidRPr="00B77880">
        <w:t xml:space="preserve">lege. </w:t>
      </w:r>
    </w:p>
    <w:p w14:paraId="36761EE2" w14:textId="126884B1" w:rsidR="00370921" w:rsidRDefault="00463DE4" w:rsidP="7D77023D">
      <w:pPr>
        <w:pStyle w:val="Listeavsnitt"/>
        <w:numPr>
          <w:ilvl w:val="1"/>
          <w:numId w:val="3"/>
        </w:numPr>
      </w:pPr>
      <w:r>
        <w:t>Ved langvarig bærerskap (&gt;3</w:t>
      </w:r>
      <w:r w:rsidR="00801CEB">
        <w:t xml:space="preserve"> </w:t>
      </w:r>
      <w:r>
        <w:t>mnd</w:t>
      </w:r>
      <w:r w:rsidR="00801CEB">
        <w:t>.</w:t>
      </w:r>
      <w:r>
        <w:t xml:space="preserve">) </w:t>
      </w:r>
      <w:r w:rsidR="00EB6DBA">
        <w:t>a</w:t>
      </w:r>
      <w:r w:rsidR="00A27B31">
        <w:t>nbefales</w:t>
      </w:r>
      <w:r w:rsidR="00EB6DBA">
        <w:t xml:space="preserve"> å </w:t>
      </w:r>
      <w:r>
        <w:t>ta kontakt med Folkehelseinstituttet</w:t>
      </w:r>
      <w:r w:rsidR="00FF2A98">
        <w:t xml:space="preserve"> for å</w:t>
      </w:r>
      <w:r w:rsidR="00B61F4E">
        <w:t xml:space="preserve"> </w:t>
      </w:r>
      <w:r w:rsidR="00FF2A98">
        <w:t>diskutere videre oppfølging</w:t>
      </w:r>
      <w:r>
        <w:t>.</w:t>
      </w:r>
      <w:r w:rsidR="00FF2A98">
        <w:t xml:space="preserve"> </w:t>
      </w:r>
    </w:p>
    <w:p w14:paraId="5CB6A715" w14:textId="126884B1" w:rsidR="7D77023D" w:rsidRDefault="7D77023D" w:rsidP="7D77023D"/>
    <w:p w14:paraId="57F0054F" w14:textId="2AC08334" w:rsidR="00BD2D15" w:rsidRDefault="00E10E28" w:rsidP="2E9BF5B8">
      <w:pPr>
        <w:pStyle w:val="Overskrift2"/>
        <w:rPr>
          <w:rFonts w:asciiTheme="minorHAnsi" w:eastAsiaTheme="minorEastAsia" w:hAnsiTheme="minorHAnsi" w:cstheme="minorBidi"/>
          <w:b w:val="0"/>
          <w:bCs w:val="0"/>
          <w:i/>
          <w:iCs/>
          <w:color w:val="auto"/>
          <w:sz w:val="22"/>
          <w:szCs w:val="22"/>
        </w:rPr>
      </w:pPr>
      <w:bookmarkStart w:id="16" w:name="_Toc617122189"/>
      <w:r>
        <w:t xml:space="preserve">Personer som arbeider i næringsmiddelvirksomheter </w:t>
      </w:r>
      <w:r w:rsidR="00BD2D15" w:rsidRPr="2E9BF5B8">
        <w:rPr>
          <w:rFonts w:asciiTheme="minorHAnsi" w:eastAsiaTheme="minorEastAsia" w:hAnsiTheme="minorHAnsi" w:cstheme="minorBidi"/>
          <w:b w:val="0"/>
          <w:bCs w:val="0"/>
          <w:i/>
          <w:iCs/>
          <w:color w:val="auto"/>
          <w:sz w:val="22"/>
          <w:szCs w:val="22"/>
        </w:rPr>
        <w:t>(smittefaregruppe 1)</w:t>
      </w:r>
      <w:bookmarkEnd w:id="16"/>
    </w:p>
    <w:p w14:paraId="2E088357" w14:textId="6DA0CBEB" w:rsidR="00E10E28" w:rsidRPr="00BD2D15" w:rsidRDefault="00E10E28" w:rsidP="00BD2D15">
      <w:pPr>
        <w:pStyle w:val="Listeavsnitt"/>
        <w:numPr>
          <w:ilvl w:val="0"/>
          <w:numId w:val="10"/>
        </w:numPr>
      </w:pPr>
      <w:r>
        <w:t xml:space="preserve">Generell informasjon om </w:t>
      </w:r>
      <w:r w:rsidR="00692C83">
        <w:t>sykdommen og smitteforebyggende tiltak</w:t>
      </w:r>
      <w:r w:rsidR="003442BB">
        <w:t xml:space="preserve"> bør</w:t>
      </w:r>
      <w:r w:rsidR="00692C83">
        <w:t xml:space="preserve"> gis til </w:t>
      </w:r>
      <w:r w:rsidR="19BA2E3A">
        <w:t>tilfellet</w:t>
      </w:r>
      <w:r w:rsidR="00692C83">
        <w:t xml:space="preserve"> og andre i samme husholdning</w:t>
      </w:r>
      <w:r w:rsidR="006F4107">
        <w:t>.</w:t>
      </w:r>
    </w:p>
    <w:p w14:paraId="17A359B4" w14:textId="01DFA06D" w:rsidR="00C036B1" w:rsidRDefault="00C036B1" w:rsidP="00692C83">
      <w:pPr>
        <w:pStyle w:val="Listeavsnitt"/>
        <w:numPr>
          <w:ilvl w:val="0"/>
          <w:numId w:val="10"/>
        </w:numPr>
      </w:pPr>
      <w:r>
        <w:t xml:space="preserve">Personen bør sykmeldes frem til det foreligger </w:t>
      </w:r>
      <w:r w:rsidRPr="00692C83">
        <w:rPr>
          <w:b/>
        </w:rPr>
        <w:t>tre negative</w:t>
      </w:r>
      <w:r>
        <w:t xml:space="preserve"> kontrollprøver tatt med 24</w:t>
      </w:r>
      <w:r w:rsidR="00D6281A">
        <w:t>-</w:t>
      </w:r>
      <w:r>
        <w:t>timers mellomrom.</w:t>
      </w:r>
      <w:r w:rsidR="00692C83">
        <w:t xml:space="preserve">  </w:t>
      </w:r>
      <w:r w:rsidR="00692C83" w:rsidRPr="00692C83">
        <w:t>Første kontrollprøve tas tidligst 2-3 dager etter symptomfrihet.</w:t>
      </w:r>
    </w:p>
    <w:p w14:paraId="70B51199" w14:textId="77777777" w:rsidR="00E10E28" w:rsidRDefault="00692C83" w:rsidP="00E10E28">
      <w:pPr>
        <w:pStyle w:val="Listeavsnitt"/>
        <w:numPr>
          <w:ilvl w:val="0"/>
          <w:numId w:val="10"/>
        </w:numPr>
      </w:pPr>
      <w:r>
        <w:t>Husholdningsmedlemmer</w:t>
      </w:r>
      <w:r w:rsidR="00E10E28">
        <w:t xml:space="preserve"> som har eller har hatt diaré </w:t>
      </w:r>
      <w:r w:rsidR="0083798E">
        <w:t xml:space="preserve">siste 10 dager </w:t>
      </w:r>
      <w:r w:rsidR="00E10E28">
        <w:t>bør undersøkes med hensyn på EHEC</w:t>
      </w:r>
      <w:r w:rsidR="006F4107">
        <w:t>.</w:t>
      </w:r>
    </w:p>
    <w:p w14:paraId="6D711829" w14:textId="66E28DE5" w:rsidR="00B77880" w:rsidRDefault="000F20FA" w:rsidP="00B77880">
      <w:pPr>
        <w:pStyle w:val="Listeavsnitt"/>
        <w:numPr>
          <w:ilvl w:val="0"/>
          <w:numId w:val="10"/>
        </w:numPr>
      </w:pPr>
      <w:r>
        <w:t>Barn</w:t>
      </w:r>
      <w:r w:rsidR="006F4107">
        <w:t xml:space="preserve"> i barnehage eller andre i samme husholdning som tilhører smittefaregruppe 1</w:t>
      </w:r>
      <w:r w:rsidR="00B77880">
        <w:t>, 2 og 4</w:t>
      </w:r>
      <w:r w:rsidR="006F4107">
        <w:t xml:space="preserve"> bør</w:t>
      </w:r>
      <w:r w:rsidR="0088392C">
        <w:t>,</w:t>
      </w:r>
      <w:r w:rsidR="006F4107">
        <w:t xml:space="preserve"> </w:t>
      </w:r>
      <w:r w:rsidR="004E7778">
        <w:t>uavhengig av egne symptomer</w:t>
      </w:r>
      <w:r w:rsidR="0088392C">
        <w:t>,</w:t>
      </w:r>
      <w:r w:rsidR="004E7778">
        <w:t xml:space="preserve"> </w:t>
      </w:r>
      <w:r w:rsidR="006F4107">
        <w:t>tas ut av</w:t>
      </w:r>
      <w:r w:rsidR="00BC6294">
        <w:t xml:space="preserve"> barnehage eller sykmeldes </w:t>
      </w:r>
      <w:r w:rsidR="005A6D90">
        <w:t xml:space="preserve">så lenge indeks </w:t>
      </w:r>
      <w:r w:rsidR="0D08565D">
        <w:t>tilfellet</w:t>
      </w:r>
      <w:r w:rsidR="005A6D90">
        <w:t xml:space="preserve"> har diaré</w:t>
      </w:r>
      <w:r w:rsidR="00735571">
        <w:t>. Før retur til jobb eller barnehage anbefales det at</w:t>
      </w:r>
      <w:r w:rsidR="42B422C7">
        <w:t xml:space="preserve"> husstandsmedlemme</w:t>
      </w:r>
      <w:r w:rsidR="456A5864">
        <w:t>r</w:t>
      </w:r>
      <w:r w:rsidR="2E2A10DC">
        <w:t xml:space="preserve"> som tilhører en smittefaregruppe</w:t>
      </w:r>
      <w:r w:rsidR="42B422C7">
        <w:t xml:space="preserve"> avlegger</w:t>
      </w:r>
      <w:r w:rsidR="006F4107">
        <w:t xml:space="preserve"> </w:t>
      </w:r>
      <w:r w:rsidR="002F3161">
        <w:t>é</w:t>
      </w:r>
      <w:r w:rsidR="00C036B1">
        <w:t>n</w:t>
      </w:r>
      <w:r w:rsidR="00E16C5D">
        <w:t xml:space="preserve"> negativ</w:t>
      </w:r>
      <w:r w:rsidR="00B77880">
        <w:t xml:space="preserve"> </w:t>
      </w:r>
      <w:r w:rsidR="00E16C5D">
        <w:t>prøve.</w:t>
      </w:r>
    </w:p>
    <w:p w14:paraId="5F5629FE" w14:textId="126884B1" w:rsidR="00463DE4" w:rsidRDefault="00B77880" w:rsidP="00E10E28">
      <w:pPr>
        <w:pStyle w:val="Listeavsnitt"/>
        <w:numPr>
          <w:ilvl w:val="0"/>
          <w:numId w:val="10"/>
        </w:numPr>
      </w:pPr>
      <w:r>
        <w:t xml:space="preserve">Testing av andre </w:t>
      </w:r>
      <w:proofErr w:type="spellStart"/>
      <w:r>
        <w:t>asymptomatiske</w:t>
      </w:r>
      <w:proofErr w:type="spellEnd"/>
      <w:r>
        <w:t xml:space="preserve"> husholdningsmedlemmer anbefales i utgangspunktet ikke, men dette bør være en individuell vurdering som gjøres lokalt av kommune</w:t>
      </w:r>
      <w:r w:rsidR="00986D35">
        <w:t>-</w:t>
      </w:r>
      <w:r>
        <w:t xml:space="preserve">/smittevernoverlege. </w:t>
      </w:r>
    </w:p>
    <w:p w14:paraId="19BF7F98" w14:textId="126884B1" w:rsidR="00463DE4" w:rsidRDefault="00463DE4" w:rsidP="00E10E28">
      <w:pPr>
        <w:pStyle w:val="Listeavsnitt"/>
        <w:numPr>
          <w:ilvl w:val="0"/>
          <w:numId w:val="10"/>
        </w:numPr>
      </w:pPr>
      <w:r>
        <w:t>Ved langvarig bærerskap (&gt;3</w:t>
      </w:r>
      <w:r w:rsidR="00761805">
        <w:t xml:space="preserve"> </w:t>
      </w:r>
      <w:r>
        <w:t>mnd</w:t>
      </w:r>
      <w:r w:rsidR="00761805">
        <w:t>.</w:t>
      </w:r>
      <w:r>
        <w:t xml:space="preserve">) </w:t>
      </w:r>
      <w:r w:rsidR="00A27B31">
        <w:t xml:space="preserve">anbefales å </w:t>
      </w:r>
      <w:r>
        <w:t>ta kontakt med Folkehelseinstituttet</w:t>
      </w:r>
      <w:r w:rsidR="00FF2A98">
        <w:t xml:space="preserve"> for å diskutere videre oppfølging</w:t>
      </w:r>
      <w:r>
        <w:t>.</w:t>
      </w:r>
    </w:p>
    <w:p w14:paraId="628EB24C" w14:textId="2EEC8F7D" w:rsidR="00E10E28" w:rsidRDefault="22671E4D" w:rsidP="2E9BF5B8">
      <w:pPr>
        <w:pStyle w:val="Overskrift2"/>
        <w:rPr>
          <w:rFonts w:asciiTheme="minorHAnsi" w:eastAsiaTheme="minorEastAsia" w:hAnsiTheme="minorHAnsi" w:cstheme="minorBidi"/>
          <w:b w:val="0"/>
          <w:bCs w:val="0"/>
          <w:i/>
          <w:iCs/>
          <w:color w:val="auto"/>
          <w:sz w:val="22"/>
          <w:szCs w:val="22"/>
        </w:rPr>
      </w:pPr>
      <w:bookmarkStart w:id="17" w:name="_Toc1223489260"/>
      <w:r>
        <w:lastRenderedPageBreak/>
        <w:t>Helsepersonell</w:t>
      </w:r>
      <w:r w:rsidR="00E10E28">
        <w:t xml:space="preserve"> som</w:t>
      </w:r>
      <w:r w:rsidR="00BD2D15">
        <w:t xml:space="preserve"> arbeider </w:t>
      </w:r>
      <w:r w:rsidR="21EB3563">
        <w:t xml:space="preserve">med spesielt </w:t>
      </w:r>
      <w:r w:rsidR="113E3F02">
        <w:t>utsatte</w:t>
      </w:r>
      <w:r w:rsidR="21EB3563">
        <w:t xml:space="preserve"> pasientgrupper</w:t>
      </w:r>
      <w:r w:rsidR="00BD2D15">
        <w:t xml:space="preserve"> </w:t>
      </w:r>
      <w:r w:rsidR="00BD2D15" w:rsidRPr="2E9BF5B8">
        <w:rPr>
          <w:rFonts w:asciiTheme="minorHAnsi" w:eastAsiaTheme="minorEastAsia" w:hAnsiTheme="minorHAnsi" w:cstheme="minorBidi"/>
          <w:b w:val="0"/>
          <w:bCs w:val="0"/>
          <w:i/>
          <w:iCs/>
          <w:color w:val="auto"/>
          <w:sz w:val="22"/>
          <w:szCs w:val="22"/>
        </w:rPr>
        <w:t>(s</w:t>
      </w:r>
      <w:r w:rsidR="00E10E28" w:rsidRPr="2E9BF5B8">
        <w:rPr>
          <w:rFonts w:asciiTheme="minorHAnsi" w:eastAsiaTheme="minorEastAsia" w:hAnsiTheme="minorHAnsi" w:cstheme="minorBidi"/>
          <w:b w:val="0"/>
          <w:bCs w:val="0"/>
          <w:i/>
          <w:iCs/>
          <w:color w:val="auto"/>
          <w:sz w:val="22"/>
          <w:szCs w:val="22"/>
        </w:rPr>
        <w:t>mittefaregruppe 2)</w:t>
      </w:r>
      <w:bookmarkEnd w:id="17"/>
    </w:p>
    <w:p w14:paraId="175B03C6" w14:textId="61E8C415" w:rsidR="00E10E28" w:rsidRDefault="00E10E28" w:rsidP="00BD2D15">
      <w:pPr>
        <w:pStyle w:val="Listeavsnitt"/>
        <w:numPr>
          <w:ilvl w:val="0"/>
          <w:numId w:val="12"/>
        </w:numPr>
      </w:pPr>
      <w:r>
        <w:t xml:space="preserve">Generell informasjon om </w:t>
      </w:r>
      <w:r w:rsidR="00B61F4E">
        <w:t>sykdommen og smitteforebyggende tiltak</w:t>
      </w:r>
      <w:r w:rsidR="00812567">
        <w:t xml:space="preserve"> bør</w:t>
      </w:r>
      <w:r w:rsidR="00B61F4E">
        <w:t xml:space="preserve"> gis til </w:t>
      </w:r>
      <w:r w:rsidR="773E3320">
        <w:t>tilfellet</w:t>
      </w:r>
      <w:r w:rsidR="00B61F4E">
        <w:t xml:space="preserve"> og andre i samme husholdning.</w:t>
      </w:r>
    </w:p>
    <w:p w14:paraId="19AC8791" w14:textId="508C27B4" w:rsidR="00C036B1" w:rsidRDefault="00C036B1" w:rsidP="00B61F4E">
      <w:pPr>
        <w:pStyle w:val="Listeavsnitt"/>
        <w:numPr>
          <w:ilvl w:val="0"/>
          <w:numId w:val="12"/>
        </w:numPr>
      </w:pPr>
      <w:r>
        <w:t xml:space="preserve">Personen bør sykmeldes frem til det foreligger </w:t>
      </w:r>
      <w:r w:rsidRPr="00B61F4E">
        <w:rPr>
          <w:b/>
        </w:rPr>
        <w:t>tre negative</w:t>
      </w:r>
      <w:r>
        <w:t xml:space="preserve"> kontrollprøver tatt med 24</w:t>
      </w:r>
      <w:r w:rsidR="00D6281A">
        <w:t>-</w:t>
      </w:r>
      <w:r>
        <w:t>timers mellomrom.</w:t>
      </w:r>
      <w:r w:rsidR="00B61F4E">
        <w:t xml:space="preserve"> </w:t>
      </w:r>
      <w:r w:rsidR="00B61F4E" w:rsidRPr="00B61F4E">
        <w:t>Første kontrollprøve tas tidligst 2-3 dager etter symptomfrihet.</w:t>
      </w:r>
    </w:p>
    <w:p w14:paraId="0AD987D7" w14:textId="77777777" w:rsidR="00E10E28" w:rsidRDefault="00B61F4E" w:rsidP="00E10E28">
      <w:pPr>
        <w:pStyle w:val="Listeavsnitt"/>
        <w:numPr>
          <w:ilvl w:val="0"/>
          <w:numId w:val="12"/>
        </w:numPr>
      </w:pPr>
      <w:r>
        <w:t>Husholdnings</w:t>
      </w:r>
      <w:r w:rsidR="00E10E28">
        <w:t xml:space="preserve">medlemmer som har eller har hatt diaré </w:t>
      </w:r>
      <w:r w:rsidR="0083798E">
        <w:t xml:space="preserve">siste 10 </w:t>
      </w:r>
      <w:r w:rsidR="0083798E" w:rsidRPr="00DA7D2B">
        <w:t>dager</w:t>
      </w:r>
      <w:r w:rsidR="0083798E" w:rsidRPr="00602EB7">
        <w:t xml:space="preserve"> </w:t>
      </w:r>
      <w:r w:rsidR="00E10E28">
        <w:t>bør undersøkes med hensyn på EHEC</w:t>
      </w:r>
      <w:r w:rsidR="006F4107">
        <w:t>.</w:t>
      </w:r>
    </w:p>
    <w:p w14:paraId="563D057E" w14:textId="2A0DFE72" w:rsidR="00CD2265" w:rsidRDefault="003C75B7" w:rsidP="00CD2265">
      <w:pPr>
        <w:pStyle w:val="Listeavsnitt"/>
        <w:numPr>
          <w:ilvl w:val="0"/>
          <w:numId w:val="12"/>
        </w:numPr>
      </w:pPr>
      <w:r>
        <w:t>Barn</w:t>
      </w:r>
      <w:r w:rsidR="006F4107">
        <w:t xml:space="preserve"> i barnehage eller andre i samme husholdning som tilhører smittefaregruppe 1</w:t>
      </w:r>
      <w:r w:rsidR="00CD2265">
        <w:t>, 2 og 4</w:t>
      </w:r>
      <w:r w:rsidR="006F4107">
        <w:t xml:space="preserve"> bør</w:t>
      </w:r>
      <w:r w:rsidR="00812567">
        <w:t>,</w:t>
      </w:r>
      <w:r w:rsidR="006F4107">
        <w:t xml:space="preserve"> </w:t>
      </w:r>
      <w:r w:rsidR="004E7778">
        <w:t>uavhengig av egne symptomer</w:t>
      </w:r>
      <w:r w:rsidR="00812567">
        <w:t>,</w:t>
      </w:r>
      <w:r w:rsidR="004E7778">
        <w:t xml:space="preserve"> </w:t>
      </w:r>
      <w:r w:rsidR="006F4107">
        <w:t>tas ut av</w:t>
      </w:r>
      <w:r w:rsidR="00BC6294">
        <w:t xml:space="preserve"> barnehage eller sykmeldes</w:t>
      </w:r>
      <w:r w:rsidR="005A6D90">
        <w:t xml:space="preserve"> så lenge indeks </w:t>
      </w:r>
      <w:r w:rsidR="574E2601">
        <w:t>tilfellet</w:t>
      </w:r>
      <w:r w:rsidR="005A6D90">
        <w:t xml:space="preserve"> har diaré</w:t>
      </w:r>
      <w:r w:rsidR="00444313">
        <w:t>. Før retur til jobb eller barnehage anbefales det at</w:t>
      </w:r>
      <w:r w:rsidR="006F4107">
        <w:t xml:space="preserve"> </w:t>
      </w:r>
      <w:r w:rsidR="4ACFBAE2">
        <w:t>husstandsmedlemmer som tilhører en smittefaregruppe avlegger</w:t>
      </w:r>
      <w:r w:rsidR="006F4107">
        <w:t xml:space="preserve"> </w:t>
      </w:r>
      <w:r w:rsidR="002F3161">
        <w:t>é</w:t>
      </w:r>
      <w:r w:rsidR="00C036B1">
        <w:t>n</w:t>
      </w:r>
      <w:r w:rsidR="00E16C5D">
        <w:t xml:space="preserve"> negativ</w:t>
      </w:r>
      <w:r w:rsidR="00CD2265">
        <w:t xml:space="preserve"> </w:t>
      </w:r>
      <w:r w:rsidR="00E16C5D">
        <w:t>prøve.</w:t>
      </w:r>
      <w:r w:rsidR="00CD2265">
        <w:t xml:space="preserve"> </w:t>
      </w:r>
    </w:p>
    <w:p w14:paraId="7E088A10" w14:textId="77777777" w:rsidR="006F4107" w:rsidRDefault="00CD2265" w:rsidP="00CD2265">
      <w:pPr>
        <w:pStyle w:val="Listeavsnitt"/>
        <w:numPr>
          <w:ilvl w:val="0"/>
          <w:numId w:val="12"/>
        </w:numPr>
      </w:pPr>
      <w:r>
        <w:t>T</w:t>
      </w:r>
      <w:r w:rsidRPr="00B77880">
        <w:t xml:space="preserve">esting av andre </w:t>
      </w:r>
      <w:proofErr w:type="spellStart"/>
      <w:r w:rsidRPr="00B77880">
        <w:t>asymptomatiske</w:t>
      </w:r>
      <w:proofErr w:type="spellEnd"/>
      <w:r w:rsidRPr="00B77880">
        <w:t xml:space="preserve"> husholdningsmedlemmer</w:t>
      </w:r>
      <w:r>
        <w:t xml:space="preserve"> anbefales</w:t>
      </w:r>
      <w:r w:rsidRPr="00B77880">
        <w:t xml:space="preserve"> </w:t>
      </w:r>
      <w:r>
        <w:t xml:space="preserve">i utgangspunktet ikke, men </w:t>
      </w:r>
      <w:r w:rsidRPr="00B77880">
        <w:t xml:space="preserve">dette bør være en individuell vurdering som gjøres lokalt av kommune/smittevernoverlege. </w:t>
      </w:r>
    </w:p>
    <w:p w14:paraId="28A5791B" w14:textId="77777777" w:rsidR="006F4107" w:rsidRDefault="00463DE4" w:rsidP="00E10E28">
      <w:pPr>
        <w:pStyle w:val="Listeavsnitt"/>
        <w:numPr>
          <w:ilvl w:val="0"/>
          <w:numId w:val="12"/>
        </w:numPr>
      </w:pPr>
      <w:r>
        <w:t>Ved langvarig bærerskap (&gt;3mnd</w:t>
      </w:r>
      <w:r w:rsidR="00602EB7">
        <w:t>.</w:t>
      </w:r>
      <w:r>
        <w:t>)</w:t>
      </w:r>
      <w:r w:rsidR="00B61F4E">
        <w:t xml:space="preserve"> anbefales å</w:t>
      </w:r>
      <w:r>
        <w:t xml:space="preserve"> ta kontakt med Folkehelseinstituttet</w:t>
      </w:r>
      <w:r w:rsidR="00FF2A98">
        <w:t xml:space="preserve"> for å diskutere videre oppfølging</w:t>
      </w:r>
      <w:r>
        <w:t>.</w:t>
      </w:r>
    </w:p>
    <w:p w14:paraId="426241CB" w14:textId="77777777" w:rsidR="00370921" w:rsidRDefault="00370921" w:rsidP="00B61F4E">
      <w:pPr>
        <w:pStyle w:val="Overskrift2"/>
      </w:pPr>
    </w:p>
    <w:p w14:paraId="6F23CCDC" w14:textId="6C8B9865" w:rsidR="00B61F4E" w:rsidRDefault="00B61F4E" w:rsidP="2E9BF5B8">
      <w:pPr>
        <w:pStyle w:val="Overskrift2"/>
        <w:rPr>
          <w:rFonts w:asciiTheme="minorHAnsi" w:eastAsiaTheme="minorEastAsia" w:hAnsiTheme="minorHAnsi" w:cstheme="minorBidi"/>
          <w:b w:val="0"/>
          <w:bCs w:val="0"/>
          <w:i/>
          <w:iCs/>
          <w:color w:val="auto"/>
          <w:sz w:val="22"/>
          <w:szCs w:val="22"/>
        </w:rPr>
      </w:pPr>
      <w:bookmarkStart w:id="18" w:name="_Toc1475716680"/>
      <w:r>
        <w:t xml:space="preserve">Personer som av ulike grunner vil ha problemer med å kunne ivareta en tilfredsstillende personlig hygiene </w:t>
      </w:r>
      <w:r w:rsidRPr="2E9BF5B8">
        <w:rPr>
          <w:rFonts w:asciiTheme="minorHAnsi" w:eastAsiaTheme="minorEastAsia" w:hAnsiTheme="minorHAnsi" w:cstheme="minorBidi"/>
          <w:b w:val="0"/>
          <w:bCs w:val="0"/>
          <w:i/>
          <w:iCs/>
          <w:color w:val="auto"/>
          <w:sz w:val="22"/>
          <w:szCs w:val="22"/>
        </w:rPr>
        <w:t>(smittefaregruppe 4)</w:t>
      </w:r>
      <w:bookmarkEnd w:id="18"/>
    </w:p>
    <w:p w14:paraId="4B76FBC6" w14:textId="2920D9EC" w:rsidR="00B61F4E" w:rsidRDefault="00B61F4E" w:rsidP="244D0604">
      <w:pPr>
        <w:pStyle w:val="Listeavsnitt"/>
        <w:numPr>
          <w:ilvl w:val="0"/>
          <w:numId w:val="20"/>
        </w:numPr>
        <w:rPr>
          <w:rFonts w:eastAsiaTheme="minorEastAsia"/>
        </w:rPr>
      </w:pPr>
      <w:r>
        <w:t>Generell informasjon om sykdommen og smitteforebyggende tiltak</w:t>
      </w:r>
      <w:r w:rsidR="008221E9">
        <w:t xml:space="preserve"> bør</w:t>
      </w:r>
      <w:r>
        <w:t xml:space="preserve"> gis til </w:t>
      </w:r>
      <w:r w:rsidR="6C78503F">
        <w:t>tilfellet</w:t>
      </w:r>
      <w:r>
        <w:t xml:space="preserve"> og andre i samme husholdning.</w:t>
      </w:r>
    </w:p>
    <w:p w14:paraId="2EA5AB7B" w14:textId="372E57A2" w:rsidR="00B61F4E" w:rsidRDefault="00B61F4E" w:rsidP="00B61F4E">
      <w:pPr>
        <w:pStyle w:val="Listeavsnitt"/>
        <w:numPr>
          <w:ilvl w:val="0"/>
          <w:numId w:val="20"/>
        </w:numPr>
      </w:pPr>
      <w:r>
        <w:t xml:space="preserve">Personen bør sykmeldes frem til det foreligger </w:t>
      </w:r>
      <w:r w:rsidRPr="3E57A565">
        <w:rPr>
          <w:b/>
          <w:bCs/>
        </w:rPr>
        <w:t>tre negative</w:t>
      </w:r>
      <w:r>
        <w:t xml:space="preserve"> kontrollprøver tatt med 24-timers mellomrom. Første kontrollprøve tas tidligst 2-3 dager etter symptomfrihet.</w:t>
      </w:r>
    </w:p>
    <w:p w14:paraId="24B04B47" w14:textId="77777777" w:rsidR="00B61F4E" w:rsidRDefault="00B61F4E" w:rsidP="00B61F4E">
      <w:pPr>
        <w:pStyle w:val="Listeavsnitt"/>
        <w:numPr>
          <w:ilvl w:val="0"/>
          <w:numId w:val="20"/>
        </w:numPr>
      </w:pPr>
      <w:r>
        <w:t>Husholdningsmedlemmer som har eller har hatt diaré siste 10 dager bør undersøkes med hensyn på EHEC.</w:t>
      </w:r>
    </w:p>
    <w:p w14:paraId="1A44A21C" w14:textId="341B99EF" w:rsidR="00CD2265" w:rsidRDefault="00B61F4E" w:rsidP="244D0604">
      <w:pPr>
        <w:pStyle w:val="Listeavsnitt"/>
        <w:numPr>
          <w:ilvl w:val="0"/>
          <w:numId w:val="20"/>
        </w:numPr>
        <w:rPr>
          <w:rFonts w:eastAsiaTheme="minorEastAsia"/>
        </w:rPr>
      </w:pPr>
      <w:r>
        <w:t>Barn i barnehage eller andre i samme husholdning som tilhører smittefaregruppe 1</w:t>
      </w:r>
      <w:r w:rsidR="00CD2265">
        <w:t>, 2 og 4</w:t>
      </w:r>
      <w:r>
        <w:t xml:space="preserve"> bør</w:t>
      </w:r>
      <w:r w:rsidR="008221E9">
        <w:t>,</w:t>
      </w:r>
      <w:r>
        <w:t xml:space="preserve"> uavhengig av egne symptomer</w:t>
      </w:r>
      <w:r w:rsidR="008221E9">
        <w:t>,</w:t>
      </w:r>
      <w:r>
        <w:t xml:space="preserve"> tas ut av barnehage eller sykmeldes </w:t>
      </w:r>
      <w:r w:rsidR="005A6D90">
        <w:t>så lenge indeks</w:t>
      </w:r>
      <w:r w:rsidR="45F2D3B1">
        <w:t xml:space="preserve"> tilfellet</w:t>
      </w:r>
      <w:r w:rsidR="005A6D90">
        <w:t xml:space="preserve"> har diaré</w:t>
      </w:r>
      <w:r w:rsidR="00313554">
        <w:t>. Før retur til jobb eller barnehage anbefales det at</w:t>
      </w:r>
      <w:r w:rsidR="00370921">
        <w:t xml:space="preserve"> </w:t>
      </w:r>
      <w:r w:rsidR="119D4AF2">
        <w:t>husstandsmedlemmer som tilhører en smittefaregruppe avlegger</w:t>
      </w:r>
      <w:r>
        <w:t xml:space="preserve"> </w:t>
      </w:r>
      <w:r w:rsidR="002F3161">
        <w:t>é</w:t>
      </w:r>
      <w:r>
        <w:t>n negativ</w:t>
      </w:r>
      <w:r w:rsidR="00CD2265">
        <w:t xml:space="preserve"> </w:t>
      </w:r>
      <w:r>
        <w:t>prøve.</w:t>
      </w:r>
      <w:r w:rsidR="00CD2265">
        <w:t xml:space="preserve"> </w:t>
      </w:r>
    </w:p>
    <w:p w14:paraId="560BD24E" w14:textId="77777777" w:rsidR="00B61F4E" w:rsidRDefault="00CD2265" w:rsidP="00CD2265">
      <w:pPr>
        <w:pStyle w:val="Listeavsnitt"/>
        <w:numPr>
          <w:ilvl w:val="0"/>
          <w:numId w:val="20"/>
        </w:numPr>
      </w:pPr>
      <w:r>
        <w:t xml:space="preserve">Testing av andre </w:t>
      </w:r>
      <w:proofErr w:type="spellStart"/>
      <w:r>
        <w:t>asymptomatiske</w:t>
      </w:r>
      <w:proofErr w:type="spellEnd"/>
      <w:r>
        <w:t xml:space="preserve"> husholdningsmedlemmer anbefales i utgangspunktet ikke, men dette bør være en individuell vurdering som gjøres lokalt av kommune/smittevernoverlege. </w:t>
      </w:r>
    </w:p>
    <w:p w14:paraId="1E8FD4C7" w14:textId="66170259" w:rsidR="00B61F4E" w:rsidRDefault="00B61F4E" w:rsidP="00B61F4E">
      <w:pPr>
        <w:pStyle w:val="Listeavsnitt"/>
        <w:numPr>
          <w:ilvl w:val="0"/>
          <w:numId w:val="20"/>
        </w:numPr>
      </w:pPr>
      <w:r>
        <w:t>Ved langvarig bærerskap (&gt;3mnd</w:t>
      </w:r>
      <w:r w:rsidR="00602EB7">
        <w:t>.</w:t>
      </w:r>
      <w:r>
        <w:t>) anbefales å ta kontakt med Folkehelseinstituttet for å diskutere videre oppfølging</w:t>
      </w:r>
    </w:p>
    <w:p w14:paraId="18A27B59" w14:textId="66170259" w:rsidR="3A3FE494" w:rsidRDefault="3A3FE494" w:rsidP="2E9BF5B8">
      <w:pPr>
        <w:pStyle w:val="Overskrift2"/>
        <w:rPr>
          <w:rFonts w:asciiTheme="minorHAnsi" w:hAnsiTheme="minorHAnsi"/>
          <w:b w:val="0"/>
          <w:bCs w:val="0"/>
          <w:i/>
          <w:iCs/>
          <w:sz w:val="22"/>
          <w:szCs w:val="22"/>
        </w:rPr>
      </w:pPr>
      <w:bookmarkStart w:id="19" w:name="_Toc1705741335"/>
      <w:r>
        <w:lastRenderedPageBreak/>
        <w:t xml:space="preserve">Personer utenom disse yrkene og skolebarn </w:t>
      </w:r>
      <w:r w:rsidRPr="2E9BF5B8">
        <w:rPr>
          <w:rFonts w:asciiTheme="minorHAnsi" w:hAnsiTheme="minorHAnsi"/>
          <w:b w:val="0"/>
          <w:bCs w:val="0"/>
          <w:i/>
          <w:iCs/>
          <w:sz w:val="22"/>
          <w:szCs w:val="22"/>
        </w:rPr>
        <w:t>(ingen smittefaregruppetilhørighet)</w:t>
      </w:r>
      <w:bookmarkEnd w:id="19"/>
    </w:p>
    <w:p w14:paraId="347EB7DE" w14:textId="66170259" w:rsidR="3A3FE494" w:rsidRDefault="3A3FE494" w:rsidP="7F12D29E">
      <w:pPr>
        <w:pStyle w:val="Listeavsnitt"/>
        <w:numPr>
          <w:ilvl w:val="0"/>
          <w:numId w:val="15"/>
        </w:numPr>
        <w:rPr>
          <w:rFonts w:eastAsiaTheme="minorEastAsia"/>
        </w:rPr>
      </w:pPr>
      <w:r>
        <w:t>Generell informasjon om sykdommen og smitteforebyggende tiltak bær gis til tilfellet og andre i samme husholdning.</w:t>
      </w:r>
    </w:p>
    <w:p w14:paraId="685FEB70" w14:textId="7399F944" w:rsidR="3A3FE494" w:rsidRDefault="3A3FE494" w:rsidP="7F12D29E">
      <w:pPr>
        <w:pStyle w:val="Listeavsnitt"/>
        <w:numPr>
          <w:ilvl w:val="0"/>
          <w:numId w:val="15"/>
        </w:numPr>
      </w:pPr>
      <w:r>
        <w:t>Personen kan vende tilbake til arbeid og skole ved symptomfrihet.</w:t>
      </w:r>
    </w:p>
    <w:p w14:paraId="5C969BC4" w14:textId="66170259" w:rsidR="3A3FE494" w:rsidRDefault="3A3FE494" w:rsidP="7F12D29E">
      <w:pPr>
        <w:pStyle w:val="Listeavsnitt"/>
        <w:numPr>
          <w:ilvl w:val="0"/>
          <w:numId w:val="15"/>
        </w:numPr>
      </w:pPr>
      <w:r>
        <w:t>Husholdningsmedlemmer som har eller har hatt diaré siste 10 dager bør undersøkes med hensyn på EHEC.</w:t>
      </w:r>
    </w:p>
    <w:p w14:paraId="7A832597" w14:textId="66170259" w:rsidR="3A3FE494" w:rsidRDefault="3A3FE494" w:rsidP="7F12D29E">
      <w:pPr>
        <w:pStyle w:val="Listeavsnitt"/>
        <w:numPr>
          <w:ilvl w:val="0"/>
          <w:numId w:val="15"/>
        </w:numPr>
        <w:rPr>
          <w:rFonts w:eastAsiaTheme="minorEastAsia"/>
        </w:rPr>
      </w:pPr>
      <w:r>
        <w:t>Søsken eller barn som går i barnehage eller andre i samme husholdning som tilhører smittefaregruppe 1 og 2 bør, uavhengig av egne symptomer, tas ut av barnehage eller sykmeldes så lenge indeks tilfellet har diaré. Før retur til jobb eller barnehage anbefales det at hustandsmedlemmer som tilhører en smittefaregruppe avlegger én negativ prøve.</w:t>
      </w:r>
    </w:p>
    <w:p w14:paraId="579E2F0A" w14:textId="00AEA300" w:rsidR="00CD2265" w:rsidRDefault="3A3FE494" w:rsidP="7F12D29E">
      <w:pPr>
        <w:pStyle w:val="Listeavsnitt"/>
        <w:numPr>
          <w:ilvl w:val="0"/>
          <w:numId w:val="15"/>
        </w:numPr>
      </w:pPr>
      <w:r>
        <w:t xml:space="preserve">Testing av andre </w:t>
      </w:r>
      <w:proofErr w:type="spellStart"/>
      <w:r>
        <w:t>asymptomatiske</w:t>
      </w:r>
      <w:proofErr w:type="spellEnd"/>
      <w:r>
        <w:t xml:space="preserve"> husholdningsmedlemmer anbefales i utgangspunktet ikke, men dette bør være en individuell vurdering som gjøres lokalt av kommune/smittevernoverlege.</w:t>
      </w:r>
    </w:p>
    <w:p w14:paraId="6A7F6A99" w14:textId="77777777" w:rsidR="00D55DF9" w:rsidRDefault="001B36E2" w:rsidP="002574E3">
      <w:pPr>
        <w:pStyle w:val="Overskrift1"/>
      </w:pPr>
      <w:bookmarkStart w:id="20" w:name="_Toc1122939616"/>
      <w:r>
        <w:t>O</w:t>
      </w:r>
      <w:r w:rsidR="00D55DF9">
        <w:t>ppfølging av tilfeller med lavvirulent EHEC</w:t>
      </w:r>
      <w:bookmarkEnd w:id="20"/>
    </w:p>
    <w:p w14:paraId="352952DD" w14:textId="058A01A9" w:rsidR="00B61F4E" w:rsidRDefault="00D55DF9" w:rsidP="3E57A565">
      <w:r>
        <w:t>EHEC som i</w:t>
      </w:r>
      <w:r w:rsidR="004661F9">
        <w:t xml:space="preserve"> mindre grad</w:t>
      </w:r>
      <w:r>
        <w:t xml:space="preserve"> er assosiert med HUS anses som lavvirulent. Det er derfor ikke nødvendig å kontrollere og følge opp disse </w:t>
      </w:r>
      <w:r w:rsidR="52512F21">
        <w:t>personene</w:t>
      </w:r>
      <w:r w:rsidRPr="346329CE">
        <w:rPr>
          <w:rFonts w:eastAsiaTheme="minorEastAsia"/>
        </w:rPr>
        <w:t xml:space="preserve"> utover det som er anbefalt for diaré av ukjent årsak. </w:t>
      </w:r>
    </w:p>
    <w:p w14:paraId="0D5CB59D" w14:textId="058A01A9" w:rsidR="00D55DF9" w:rsidRDefault="3945B96A" w:rsidP="1E85D1EE">
      <w:r w:rsidRPr="346329CE">
        <w:rPr>
          <w:rFonts w:eastAsiaTheme="minorEastAsia"/>
        </w:rPr>
        <w:t>Folkehelseinstituttet anbefaler ikke k</w:t>
      </w:r>
      <w:r w:rsidR="00D55DF9" w:rsidRPr="346329CE">
        <w:rPr>
          <w:rFonts w:eastAsiaTheme="minorEastAsia"/>
        </w:rPr>
        <w:t>ontrollprøver etter opphør av diaré anses derfor ikke som nødvendig</w:t>
      </w:r>
      <w:r w:rsidR="00535F14" w:rsidRPr="346329CE">
        <w:rPr>
          <w:rFonts w:eastAsiaTheme="minorEastAsia"/>
        </w:rPr>
        <w:t xml:space="preserve"> og anbefales ikke </w:t>
      </w:r>
      <w:r w:rsidR="008D2526" w:rsidRPr="346329CE">
        <w:rPr>
          <w:rFonts w:eastAsiaTheme="minorEastAsia"/>
        </w:rPr>
        <w:t>i slike tilfelle</w:t>
      </w:r>
      <w:r w:rsidR="00CB6EF3">
        <w:t>r</w:t>
      </w:r>
      <w:r w:rsidR="00B61F4E">
        <w:t>. P</w:t>
      </w:r>
      <w:r w:rsidR="00AD03DB">
        <w:t>ersoner som arbeider i næringsmiddelvirksomheter/helseinstitusjoner (smittefaregruppe 1 og 2)</w:t>
      </w:r>
      <w:r w:rsidR="00D55DF9">
        <w:t xml:space="preserve"> og barn</w:t>
      </w:r>
      <w:r w:rsidR="00234029">
        <w:t xml:space="preserve"> i barnehage (smittefaregruppe 3)</w:t>
      </w:r>
      <w:r w:rsidR="00D55DF9">
        <w:t xml:space="preserve"> kan returnere til</w:t>
      </w:r>
      <w:r w:rsidR="00234029">
        <w:t xml:space="preserve"> jobb og</w:t>
      </w:r>
      <w:r w:rsidR="00D55DF9">
        <w:t xml:space="preserve"> barnehage 48</w:t>
      </w:r>
      <w:r w:rsidR="00761805">
        <w:t xml:space="preserve"> </w:t>
      </w:r>
      <w:r w:rsidR="00D55DF9">
        <w:t>t</w:t>
      </w:r>
      <w:r w:rsidR="00761805">
        <w:t>imer</w:t>
      </w:r>
      <w:r w:rsidR="00D55DF9">
        <w:t xml:space="preserve"> etter opphør av symptomer. </w:t>
      </w:r>
      <w:r w:rsidR="0083798E">
        <w:t>Personer utenom disse yrkene og skolebarn kan vende tilbake til arbeid og skole ved symptomfrihet.</w:t>
      </w:r>
    </w:p>
    <w:p w14:paraId="38B00CE5" w14:textId="77777777" w:rsidR="00DB6A9D" w:rsidRDefault="00005AEA" w:rsidP="00D55DF9">
      <w:r>
        <w:t xml:space="preserve">Det er </w:t>
      </w:r>
      <w:r w:rsidR="00DB6A9D">
        <w:t xml:space="preserve">ingen kontrolltiltak rundt husholdningsmedlemmer. </w:t>
      </w:r>
    </w:p>
    <w:p w14:paraId="3FFF45F6" w14:textId="2021A24F" w:rsidR="00EF5E91" w:rsidRDefault="00956102" w:rsidP="36D1A73F">
      <w:pPr>
        <w:rPr>
          <w:i/>
          <w:iCs/>
        </w:rPr>
      </w:pPr>
      <w:r>
        <w:t xml:space="preserve">Ved utbrudd kan disse rådene fravikes og </w:t>
      </w:r>
      <w:r w:rsidR="009E602D">
        <w:t xml:space="preserve">strengere </w:t>
      </w:r>
      <w:r>
        <w:t>kontrolltiltak</w:t>
      </w:r>
      <w:r w:rsidR="009E602D">
        <w:t xml:space="preserve"> </w:t>
      </w:r>
      <w:r>
        <w:t>igangsettes</w:t>
      </w:r>
      <w:r w:rsidR="0B301FDC">
        <w:t>.</w:t>
      </w:r>
    </w:p>
    <w:p w14:paraId="6A3DB45C" w14:textId="72FB2BAE" w:rsidR="00EF5E91" w:rsidRDefault="00EF5E91" w:rsidP="2E9BF5B8">
      <w:pPr>
        <w:rPr>
          <w:i/>
          <w:iCs/>
        </w:rPr>
      </w:pPr>
      <w:r>
        <w:t xml:space="preserve">Oppfølging av </w:t>
      </w:r>
      <w:r w:rsidR="69556EF7">
        <w:t>personer</w:t>
      </w:r>
      <w:r>
        <w:t xml:space="preserve"> med EHEC</w:t>
      </w:r>
      <w:r w:rsidR="00D6281A">
        <w:t>-</w:t>
      </w:r>
      <w:r>
        <w:t xml:space="preserve">positiv PCR uten differensiering mellom </w:t>
      </w:r>
      <w:r w:rsidRPr="2E9BF5B8">
        <w:rPr>
          <w:i/>
          <w:iCs/>
        </w:rPr>
        <w:t>stx1</w:t>
      </w:r>
      <w:r>
        <w:t xml:space="preserve"> og </w:t>
      </w:r>
      <w:r w:rsidRPr="2E9BF5B8">
        <w:rPr>
          <w:i/>
          <w:iCs/>
        </w:rPr>
        <w:t>stx2</w:t>
      </w:r>
    </w:p>
    <w:p w14:paraId="5C3D2C33" w14:textId="14D9D7EE" w:rsidR="000A3416" w:rsidRDefault="00EF5E91" w:rsidP="3E57A565">
      <w:r>
        <w:t xml:space="preserve">For </w:t>
      </w:r>
      <w:r w:rsidR="1382C438">
        <w:t>personer</w:t>
      </w:r>
      <w:r>
        <w:t xml:space="preserve"> hvor det ikke er mulig å klassifisere påvisning</w:t>
      </w:r>
      <w:r w:rsidR="00B61F4E">
        <w:t xml:space="preserve">en av EHEC som </w:t>
      </w:r>
      <w:r>
        <w:t xml:space="preserve">enten </w:t>
      </w:r>
      <w:r w:rsidR="000A2D3A">
        <w:t>høy</w:t>
      </w:r>
      <w:r w:rsidR="006826AC">
        <w:t>-</w:t>
      </w:r>
      <w:r w:rsidR="00EA5D1B">
        <w:t xml:space="preserve"> </w:t>
      </w:r>
      <w:r>
        <w:t xml:space="preserve">eller lavvirulent </w:t>
      </w:r>
      <w:r w:rsidR="006826AC">
        <w:t>anbefa</w:t>
      </w:r>
      <w:r w:rsidR="00DA5A1B">
        <w:t>ler Folkehelseinstituttet at</w:t>
      </w:r>
      <w:r>
        <w:t xml:space="preserve"> funnet</w:t>
      </w:r>
      <w:r w:rsidR="00B96480">
        <w:t xml:space="preserve"> bør</w:t>
      </w:r>
      <w:r>
        <w:t xml:space="preserve"> klassifiseres som</w:t>
      </w:r>
      <w:r w:rsidR="1E47D0A5">
        <w:t xml:space="preserve"> mistenkt</w:t>
      </w:r>
      <w:r>
        <w:t xml:space="preserve"> </w:t>
      </w:r>
      <w:r w:rsidR="00EA5D1B">
        <w:t xml:space="preserve">høyvirulent </w:t>
      </w:r>
      <w:r>
        <w:t xml:space="preserve">inntil videre og følges opp i henhold til det. </w:t>
      </w:r>
      <w:r w:rsidR="008D2526">
        <w:t>Prøven bør i slike tilfelle</w:t>
      </w:r>
      <w:r w:rsidR="00535F14">
        <w:t>r</w:t>
      </w:r>
      <w:r w:rsidR="008D2526">
        <w:t xml:space="preserve"> sendes videre </w:t>
      </w:r>
      <w:r>
        <w:t xml:space="preserve">til </w:t>
      </w:r>
      <w:r w:rsidR="00535F14">
        <w:t>samarbeidende</w:t>
      </w:r>
      <w:r>
        <w:t xml:space="preserve"> laboratorium som tilbyr differensiering mellom</w:t>
      </w:r>
      <w:r w:rsidRPr="346329CE">
        <w:rPr>
          <w:i/>
          <w:iCs/>
        </w:rPr>
        <w:t xml:space="preserve"> stx1</w:t>
      </w:r>
      <w:r>
        <w:t xml:space="preserve"> og</w:t>
      </w:r>
      <w:r w:rsidRPr="346329CE">
        <w:rPr>
          <w:i/>
          <w:iCs/>
        </w:rPr>
        <w:t xml:space="preserve"> stx2</w:t>
      </w:r>
      <w:r>
        <w:t xml:space="preserve"> </w:t>
      </w:r>
      <w:r w:rsidR="009E602D">
        <w:t>slik at</w:t>
      </w:r>
      <w:r>
        <w:t xml:space="preserve"> smitteverntiltakene</w:t>
      </w:r>
      <w:r w:rsidR="009E602D">
        <w:t xml:space="preserve"> </w:t>
      </w:r>
      <w:r w:rsidR="004E7778">
        <w:t>kan til</w:t>
      </w:r>
      <w:r w:rsidR="009E602D">
        <w:t>passes situasjonen</w:t>
      </w:r>
      <w:r w:rsidR="00EB71B0">
        <w:t>. A</w:t>
      </w:r>
      <w:r w:rsidR="008D2526">
        <w:t>lternativt</w:t>
      </w:r>
      <w:r w:rsidR="00535F14">
        <w:t>,</w:t>
      </w:r>
      <w:r w:rsidR="008D2526">
        <w:t xml:space="preserve"> dersom prøvemateriale fra primærprøven ikke er tilgjengelig</w:t>
      </w:r>
      <w:r w:rsidR="00535F14">
        <w:t>,</w:t>
      </w:r>
      <w:r w:rsidR="008D2526">
        <w:t xml:space="preserve"> bør </w:t>
      </w:r>
      <w:r w:rsidR="5413BE42">
        <w:t>personen</w:t>
      </w:r>
      <w:r w:rsidR="008D2526">
        <w:t xml:space="preserve"> bes om </w:t>
      </w:r>
      <w:r w:rsidR="00535F14">
        <w:t>å av</w:t>
      </w:r>
      <w:r w:rsidR="00B02D04">
        <w:t>legge</w:t>
      </w:r>
      <w:r w:rsidR="00535F14">
        <w:t xml:space="preserve"> </w:t>
      </w:r>
      <w:r w:rsidR="008D2526">
        <w:t xml:space="preserve">ny prøve som så sendes </w:t>
      </w:r>
      <w:r w:rsidR="00EB71B0">
        <w:t xml:space="preserve">videre </w:t>
      </w:r>
      <w:r w:rsidR="008D2526">
        <w:t>til stx1/stx2 differensiering</w:t>
      </w:r>
      <w:r>
        <w:t>.</w:t>
      </w:r>
    </w:p>
    <w:p w14:paraId="31D58741" w14:textId="7CDF78BD" w:rsidR="00205E18" w:rsidRDefault="00205E18" w:rsidP="00205E18">
      <w:pPr>
        <w:pStyle w:val="Overskrift1"/>
      </w:pPr>
      <w:bookmarkStart w:id="21" w:name="_Toc427075491"/>
      <w:r>
        <w:lastRenderedPageBreak/>
        <w:t xml:space="preserve">Oppfølging av </w:t>
      </w:r>
      <w:r w:rsidR="0F413247">
        <w:t>personer</w:t>
      </w:r>
      <w:r>
        <w:t xml:space="preserve"> med EHEC-positiv PCR som er dyrkningsnegativ.</w:t>
      </w:r>
      <w:bookmarkEnd w:id="21"/>
    </w:p>
    <w:p w14:paraId="7C50D5B5" w14:textId="198CF06E" w:rsidR="008467EC" w:rsidRDefault="00205E18" w:rsidP="008467EC">
      <w:r>
        <w:t xml:space="preserve">I noen tilfeller </w:t>
      </w:r>
      <w:r w:rsidR="007B3F0B">
        <w:t xml:space="preserve">blir EHEC påvist kun ved PCR og </w:t>
      </w:r>
      <w:r>
        <w:t xml:space="preserve">bakterien </w:t>
      </w:r>
      <w:r w:rsidR="007B3F0B">
        <w:t xml:space="preserve">lar </w:t>
      </w:r>
      <w:r>
        <w:t>seg</w:t>
      </w:r>
      <w:r w:rsidR="007B3F0B">
        <w:t xml:space="preserve"> ikke</w:t>
      </w:r>
      <w:r>
        <w:t xml:space="preserve"> dyrke. På bakgrunn av </w:t>
      </w:r>
      <w:r w:rsidRPr="346329CE">
        <w:rPr>
          <w:i/>
          <w:iCs/>
        </w:rPr>
        <w:t>stx2</w:t>
      </w:r>
      <w:r w:rsidR="001839C4">
        <w:t>-</w:t>
      </w:r>
      <w:r>
        <w:t xml:space="preserve">positiv PCR eller at analysen ikke kan skille mellom </w:t>
      </w:r>
      <w:r w:rsidRPr="346329CE">
        <w:rPr>
          <w:i/>
          <w:iCs/>
        </w:rPr>
        <w:t>stx1</w:t>
      </w:r>
      <w:r>
        <w:t>/</w:t>
      </w:r>
      <w:r w:rsidRPr="346329CE">
        <w:rPr>
          <w:i/>
          <w:iCs/>
        </w:rPr>
        <w:t>stx2</w:t>
      </w:r>
      <w:r>
        <w:t xml:space="preserve"> </w:t>
      </w:r>
      <w:r w:rsidR="73D01FF7">
        <w:t>anbefaler Folkehelseinstituttet at</w:t>
      </w:r>
      <w:r>
        <w:t xml:space="preserve"> funnet</w:t>
      </w:r>
      <w:r w:rsidR="1EFEC267">
        <w:t xml:space="preserve"> blir</w:t>
      </w:r>
      <w:r>
        <w:t xml:space="preserve"> klassifisert som</w:t>
      </w:r>
      <w:r w:rsidR="2A987D54">
        <w:t xml:space="preserve"> mistenkt</w:t>
      </w:r>
      <w:r>
        <w:t xml:space="preserve"> </w:t>
      </w:r>
      <w:r w:rsidR="00EA5D1B">
        <w:t xml:space="preserve">høyvirulent </w:t>
      </w:r>
      <w:r>
        <w:t xml:space="preserve">EHEC (se over). </w:t>
      </w:r>
      <w:r w:rsidR="00140AD9">
        <w:t xml:space="preserve">For personer som tilhører en av de fire smittefaregruppene anbefales det at de </w:t>
      </w:r>
      <w:proofErr w:type="gramStart"/>
      <w:r w:rsidR="00140AD9">
        <w:t>avgir</w:t>
      </w:r>
      <w:proofErr w:type="gramEnd"/>
      <w:r w:rsidR="00140AD9">
        <w:t xml:space="preserve"> tre avføringsprøver med minst 24 timers mellomrom. Første avføringsprøve tas 2-3 dager etter opphør av diaré.</w:t>
      </w:r>
      <w:r w:rsidR="008467EC">
        <w:t xml:space="preserve"> </w:t>
      </w:r>
    </w:p>
    <w:p w14:paraId="28ABCF2F" w14:textId="02AD9D52" w:rsidR="008467EC" w:rsidRDefault="008467EC" w:rsidP="008467EC">
      <w:pPr>
        <w:pStyle w:val="Listeavsnitt"/>
        <w:numPr>
          <w:ilvl w:val="0"/>
          <w:numId w:val="25"/>
        </w:numPr>
      </w:pPr>
      <w:r>
        <w:t>Dersom alle tre prøvene fortsatt er PCR positive, men dyrkningsnegative</w:t>
      </w:r>
      <w:r w:rsidR="3C551356">
        <w:t xml:space="preserve"> anbefaler Folkehelseinstituttet at</w:t>
      </w:r>
      <w:r>
        <w:t xml:space="preserve"> vedkommende </w:t>
      </w:r>
      <w:r w:rsidR="409F4A9A">
        <w:t xml:space="preserve">kan </w:t>
      </w:r>
      <w:r>
        <w:t xml:space="preserve">returnere til jobb eller barnehage. </w:t>
      </w:r>
      <w:r w:rsidR="000F1956">
        <w:t>R</w:t>
      </w:r>
      <w:r>
        <w:t>åd om skjerpet håndhygiene</w:t>
      </w:r>
      <w:r w:rsidR="000F1956">
        <w:t xml:space="preserve"> bør gis</w:t>
      </w:r>
      <w:r>
        <w:t xml:space="preserve">. </w:t>
      </w:r>
    </w:p>
    <w:p w14:paraId="499B7063" w14:textId="24C4A832" w:rsidR="008467EC" w:rsidRDefault="008467EC" w:rsidP="00370921">
      <w:pPr>
        <w:pStyle w:val="Listeavsnitt"/>
        <w:numPr>
          <w:ilvl w:val="0"/>
          <w:numId w:val="25"/>
        </w:numPr>
      </w:pPr>
      <w:r>
        <w:t>Ved eventuelle dyrkningsfunn</w:t>
      </w:r>
      <w:r w:rsidR="000F1956">
        <w:t>,</w:t>
      </w:r>
      <w:r>
        <w:t xml:space="preserve"> klassifiseres bakterien og følges opp på vanlig måte.</w:t>
      </w:r>
    </w:p>
    <w:p w14:paraId="76FF917E" w14:textId="48C363AA" w:rsidR="00E10E28" w:rsidRDefault="00E10E28" w:rsidP="002574E3">
      <w:pPr>
        <w:pStyle w:val="Overskrift1"/>
      </w:pPr>
      <w:bookmarkStart w:id="22" w:name="_Toc1505784544"/>
      <w:r>
        <w:t xml:space="preserve">Mattilsynet og gjennomføring av intervju med </w:t>
      </w:r>
      <w:r w:rsidR="5A7A54A6">
        <w:t>personer</w:t>
      </w:r>
      <w:r>
        <w:t xml:space="preserve"> smittet med EHEC i Norge</w:t>
      </w:r>
      <w:bookmarkEnd w:id="22"/>
    </w:p>
    <w:p w14:paraId="7DC61AF9" w14:textId="61546CD2" w:rsidR="00AB69B1" w:rsidRDefault="00AB69B1">
      <w:r>
        <w:t xml:space="preserve">Det er kun </w:t>
      </w:r>
      <w:r w:rsidR="211D8ED8">
        <w:t xml:space="preserve">personer </w:t>
      </w:r>
      <w:r>
        <w:t xml:space="preserve">med </w:t>
      </w:r>
      <w:r w:rsidR="001B36E2">
        <w:t xml:space="preserve">antatt </w:t>
      </w:r>
      <w:r>
        <w:t>smittested Norge som er aktuelle for intervju med hensyn til kartlegging av mulig smittekilde. I tillegg ser vi på følgende faktorer før intervju igangsettes:</w:t>
      </w:r>
    </w:p>
    <w:p w14:paraId="2F7FB299" w14:textId="112A5D78" w:rsidR="7E62D803" w:rsidRDefault="7E62D803" w:rsidP="00B322EF">
      <w:pPr>
        <w:pStyle w:val="Listeavsnitt"/>
        <w:numPr>
          <w:ilvl w:val="0"/>
          <w:numId w:val="28"/>
        </w:numPr>
      </w:pPr>
      <w:r>
        <w:t xml:space="preserve">Klinisk HUS – alle pasienter intervjues </w:t>
      </w:r>
    </w:p>
    <w:p w14:paraId="6BD6202D" w14:textId="26F081CE" w:rsidR="7E62D803" w:rsidRDefault="7E62D803" w:rsidP="00B322EF">
      <w:pPr>
        <w:pStyle w:val="Listeavsnitt"/>
        <w:numPr>
          <w:ilvl w:val="0"/>
          <w:numId w:val="28"/>
        </w:numPr>
      </w:pPr>
      <w:r>
        <w:t>Høyvirulent EHEC (</w:t>
      </w:r>
      <w:r w:rsidRPr="282CB434">
        <w:rPr>
          <w:i/>
          <w:iCs/>
        </w:rPr>
        <w:t>stx2a</w:t>
      </w:r>
      <w:r>
        <w:t xml:space="preserve">, </w:t>
      </w:r>
      <w:r w:rsidRPr="282CB434">
        <w:rPr>
          <w:i/>
          <w:iCs/>
        </w:rPr>
        <w:t xml:space="preserve">stx2c </w:t>
      </w:r>
      <w:r>
        <w:t xml:space="preserve">og/eller </w:t>
      </w:r>
      <w:r w:rsidRPr="282CB434">
        <w:rPr>
          <w:i/>
          <w:iCs/>
        </w:rPr>
        <w:t>stx2d</w:t>
      </w:r>
      <w:r>
        <w:t xml:space="preserve">) hvor </w:t>
      </w:r>
      <w:r w:rsidR="00BE40C9">
        <w:t>to</w:t>
      </w:r>
      <w:r w:rsidR="00B637BA">
        <w:t xml:space="preserve"> eller flere</w:t>
      </w:r>
      <w:r>
        <w:t xml:space="preserve"> pasienter </w:t>
      </w:r>
      <w:r w:rsidR="00580590">
        <w:t>har lik genotype</w:t>
      </w:r>
    </w:p>
    <w:p w14:paraId="6D63E697" w14:textId="20CBBE33" w:rsidR="7E62D803" w:rsidRDefault="7E62D803" w:rsidP="00B322EF">
      <w:pPr>
        <w:pStyle w:val="Listeavsnitt"/>
        <w:numPr>
          <w:ilvl w:val="0"/>
          <w:numId w:val="28"/>
        </w:numPr>
      </w:pPr>
      <w:r>
        <w:t xml:space="preserve">Mistenkt utbrudd – intervju på oppfordring fra lokal </w:t>
      </w:r>
      <w:r w:rsidR="00247BCE">
        <w:t>kommune</w:t>
      </w:r>
      <w:r w:rsidR="00B262FC">
        <w:t>over</w:t>
      </w:r>
      <w:r w:rsidR="00247BCE">
        <w:t>lege</w:t>
      </w:r>
      <w:r>
        <w:t xml:space="preserve"> for å komme raskt i gang </w:t>
      </w:r>
    </w:p>
    <w:p w14:paraId="1264F48A" w14:textId="0EACBAD8" w:rsidR="7E62D803" w:rsidRDefault="7E62D803" w:rsidP="7E62D803">
      <w:r>
        <w:t xml:space="preserve">Intervjuene gjøres av den lokale avdelingen i </w:t>
      </w:r>
      <w:hyperlink r:id="rId12" w:history="1">
        <w:r w:rsidRPr="0069436F">
          <w:rPr>
            <w:rStyle w:val="Hyperkobling"/>
          </w:rPr>
          <w:t>Mattilsynet</w:t>
        </w:r>
      </w:hyperlink>
      <w:r>
        <w:t>.</w:t>
      </w:r>
    </w:p>
    <w:p w14:paraId="4BE6779C" w14:textId="01F0D8FC" w:rsidR="00AB69B1" w:rsidRDefault="00AB69B1">
      <w:r>
        <w:t xml:space="preserve">Samtykke innhentes av </w:t>
      </w:r>
      <w:r w:rsidR="00247BCE">
        <w:t>kommune</w:t>
      </w:r>
      <w:r w:rsidR="00C30E70">
        <w:t>over</w:t>
      </w:r>
      <w:r w:rsidR="00247BCE">
        <w:t>lege</w:t>
      </w:r>
      <w:r>
        <w:t xml:space="preserve">n og videreformidles til Mattilsynet som så vil kontakte </w:t>
      </w:r>
      <w:r w:rsidR="5D6F5C85">
        <w:t>personen</w:t>
      </w:r>
      <w:r>
        <w:t xml:space="preserve"> og avtale tid for intervju.</w:t>
      </w:r>
      <w:r w:rsidR="00BE5473">
        <w:t xml:space="preserve"> Bruk </w:t>
      </w:r>
      <w:hyperlink r:id="rId13">
        <w:r w:rsidR="00BE5473" w:rsidRPr="282CB434">
          <w:rPr>
            <w:rStyle w:val="Hyperkobling"/>
          </w:rPr>
          <w:t>EHEC-intervjuskjema</w:t>
        </w:r>
      </w:hyperlink>
    </w:p>
    <w:p w14:paraId="693A1F81" w14:textId="74BC62F3" w:rsidR="00AA1461" w:rsidRDefault="00AA1461" w:rsidP="0081388E">
      <w:r>
        <w:t xml:space="preserve">Disse </w:t>
      </w:r>
      <w:r w:rsidR="73A1A2F7">
        <w:t>personene</w:t>
      </w:r>
      <w:r>
        <w:t xml:space="preserve"> intervjues fordi de kan være det første tilfellet i et utbrudd med HUS eller </w:t>
      </w:r>
      <w:r w:rsidR="00EA5D1B">
        <w:t>høyvirulent</w:t>
      </w:r>
      <w:r>
        <w:t xml:space="preserve"> EHEC. På denne måten ønsker vi å identifisere et mulig mistenkt produkt og stoppe utbruddet på et tidlig stadium. </w:t>
      </w:r>
    </w:p>
    <w:p w14:paraId="75D78F5F" w14:textId="77777777" w:rsidR="0081388E" w:rsidRDefault="0081388E" w:rsidP="0081388E"/>
    <w:p w14:paraId="3BFEB95A" w14:textId="77777777" w:rsidR="00370921" w:rsidRDefault="00370921">
      <w:pPr>
        <w:rPr>
          <w:rFonts w:asciiTheme="majorHAnsi" w:eastAsiaTheme="majorEastAsia" w:hAnsiTheme="majorHAnsi" w:cstheme="majorBidi"/>
          <w:b/>
          <w:bCs/>
          <w:color w:val="365F91" w:themeColor="accent1" w:themeShade="BF"/>
          <w:sz w:val="28"/>
          <w:szCs w:val="28"/>
        </w:rPr>
      </w:pPr>
      <w:r>
        <w:br w:type="page"/>
      </w:r>
    </w:p>
    <w:p w14:paraId="69A424D9" w14:textId="7BDB31DC" w:rsidR="00EF3C65" w:rsidRPr="00292AB0" w:rsidRDefault="00FD5C24" w:rsidP="002574E3">
      <w:pPr>
        <w:pStyle w:val="Overskrift1"/>
        <w:jc w:val="center"/>
        <w:rPr>
          <w:lang w:val="en-US"/>
        </w:rPr>
      </w:pPr>
      <w:bookmarkStart w:id="23" w:name="_Toc1617085075"/>
      <w:proofErr w:type="spellStart"/>
      <w:r w:rsidRPr="00292AB0">
        <w:rPr>
          <w:lang w:val="en-US"/>
        </w:rPr>
        <w:lastRenderedPageBreak/>
        <w:t>Referanser</w:t>
      </w:r>
      <w:bookmarkEnd w:id="23"/>
      <w:proofErr w:type="spellEnd"/>
    </w:p>
    <w:p w14:paraId="3C5BADFC" w14:textId="7BDB31DC" w:rsidR="282CB434" w:rsidRDefault="07E3FA09" w:rsidP="282CB434">
      <w:pPr>
        <w:pStyle w:val="EndNoteBibliography"/>
        <w:spacing w:after="0"/>
      </w:pPr>
      <w:r w:rsidRPr="00292AB0">
        <w:t xml:space="preserve">1) </w:t>
      </w:r>
      <w:r w:rsidRPr="00292AB0">
        <w:rPr>
          <w:b/>
          <w:bCs/>
        </w:rPr>
        <w:t>Brandal LT, et al.</w:t>
      </w:r>
      <w:r w:rsidRPr="00292AB0">
        <w:t xml:space="preserve"> </w:t>
      </w:r>
      <w:r>
        <w:t xml:space="preserve">Shiga toxin-producing escherichia coli infections in Norway, 1992-2012: characterization of isolates and identification of risk factors for haemolytic uremic syndrome. </w:t>
      </w:r>
      <w:r w:rsidRPr="14D70222">
        <w:rPr>
          <w:i/>
          <w:iCs/>
        </w:rPr>
        <w:t>BMC infectious diseases</w:t>
      </w:r>
      <w:r>
        <w:t xml:space="preserve"> 2015;</w:t>
      </w:r>
      <w:r w:rsidRPr="14D70222">
        <w:rPr>
          <w:b/>
          <w:bCs/>
        </w:rPr>
        <w:t xml:space="preserve"> 15</w:t>
      </w:r>
      <w:r>
        <w:t>: 324.</w:t>
      </w:r>
    </w:p>
    <w:p w14:paraId="397D89F1" w14:textId="7A3F617B" w:rsidR="282CB434" w:rsidRDefault="282CB434" w:rsidP="282CB434">
      <w:pPr>
        <w:pStyle w:val="EndNoteBibliography"/>
        <w:spacing w:after="0"/>
      </w:pPr>
    </w:p>
    <w:p w14:paraId="476B1B7C" w14:textId="7BDB31DC" w:rsidR="282CB434" w:rsidRDefault="07E3FA09" w:rsidP="282CB434">
      <w:pPr>
        <w:pStyle w:val="EndNoteBibliography"/>
        <w:spacing w:after="0"/>
      </w:pPr>
      <w:r>
        <w:t xml:space="preserve">(2) </w:t>
      </w:r>
      <w:r w:rsidRPr="14D70222">
        <w:rPr>
          <w:b/>
          <w:bCs/>
        </w:rPr>
        <w:t>Haugum K, et al.</w:t>
      </w:r>
      <w:r>
        <w:t xml:space="preserve"> PCR-based detection and molecular characterization of shiga toxin-producing Escherichia coli strains in a routine microbiology laboratory over 16 years. </w:t>
      </w:r>
      <w:r w:rsidRPr="14D70222">
        <w:rPr>
          <w:i/>
          <w:iCs/>
        </w:rPr>
        <w:t>Journal of clinical microbiology</w:t>
      </w:r>
      <w:r>
        <w:t xml:space="preserve"> 2014;</w:t>
      </w:r>
      <w:r w:rsidRPr="14D70222">
        <w:rPr>
          <w:b/>
          <w:bCs/>
        </w:rPr>
        <w:t xml:space="preserve"> 52</w:t>
      </w:r>
      <w:r>
        <w:t>(9): 3156-3163.</w:t>
      </w:r>
    </w:p>
    <w:p w14:paraId="2EA86E27" w14:textId="7A3F617B" w:rsidR="282CB434" w:rsidRDefault="282CB434" w:rsidP="282CB434">
      <w:pPr>
        <w:pStyle w:val="EndNoteBibliography"/>
        <w:spacing w:after="0"/>
      </w:pPr>
    </w:p>
    <w:p w14:paraId="3D32812B" w14:textId="7BDB31DC" w:rsidR="282CB434" w:rsidRDefault="07E3FA09" w:rsidP="282CB434">
      <w:pPr>
        <w:pStyle w:val="EndNoteBibliography"/>
        <w:spacing w:after="0"/>
      </w:pPr>
      <w:r>
        <w:t xml:space="preserve">(3) </w:t>
      </w:r>
      <w:r w:rsidRPr="14D70222">
        <w:rPr>
          <w:b/>
          <w:bCs/>
        </w:rPr>
        <w:t>Haugum K, et al.</w:t>
      </w:r>
      <w:r>
        <w:t xml:space="preserve"> Comparative Genomics to Delineate Pathogenic Potential in Non-O157 Shiga Toxin-Producing Escherichia coli (STEC) from Patients with and without Haemolytic Uremic Syndrome (HUS) in Norway. </w:t>
      </w:r>
      <w:r w:rsidRPr="14D70222">
        <w:rPr>
          <w:i/>
          <w:iCs/>
        </w:rPr>
        <w:t>PloS one</w:t>
      </w:r>
      <w:r>
        <w:t xml:space="preserve"> 2014;</w:t>
      </w:r>
      <w:r w:rsidRPr="14D70222">
        <w:rPr>
          <w:b/>
          <w:bCs/>
        </w:rPr>
        <w:t xml:space="preserve"> 9</w:t>
      </w:r>
      <w:r>
        <w:t>(10): e111788.</w:t>
      </w:r>
    </w:p>
    <w:p w14:paraId="700C775A" w14:textId="7A3F617B" w:rsidR="282CB434" w:rsidRDefault="282CB434" w:rsidP="282CB434">
      <w:pPr>
        <w:pStyle w:val="EndNoteBibliography"/>
        <w:spacing w:after="0"/>
      </w:pPr>
    </w:p>
    <w:p w14:paraId="0410A1E0" w14:textId="7BDB31DC" w:rsidR="282CB434" w:rsidRDefault="07E3FA09" w:rsidP="282CB434">
      <w:pPr>
        <w:pStyle w:val="EndNoteBibliography"/>
        <w:spacing w:after="0"/>
      </w:pPr>
      <w:r>
        <w:t xml:space="preserve">(4) </w:t>
      </w:r>
      <w:r w:rsidRPr="14D70222">
        <w:rPr>
          <w:b/>
          <w:bCs/>
        </w:rPr>
        <w:t>Scheutz F.</w:t>
      </w:r>
      <w:r>
        <w:t xml:space="preserve"> Taxonomy Meets Public Health: The Case of Shiga Toxin-Producing Escherichia coli. </w:t>
      </w:r>
      <w:r w:rsidRPr="14D70222">
        <w:rPr>
          <w:i/>
          <w:iCs/>
        </w:rPr>
        <w:t>Microbiology spectrum</w:t>
      </w:r>
      <w:r>
        <w:t xml:space="preserve"> 2014;</w:t>
      </w:r>
      <w:r w:rsidRPr="14D70222">
        <w:rPr>
          <w:b/>
          <w:bCs/>
        </w:rPr>
        <w:t xml:space="preserve"> 2</w:t>
      </w:r>
      <w:r>
        <w:t>(3).</w:t>
      </w:r>
    </w:p>
    <w:p w14:paraId="30DC14BC" w14:textId="7A3F617B" w:rsidR="0035055E" w:rsidRPr="00794B7F" w:rsidRDefault="00A37C48" w:rsidP="282CB434">
      <w:pPr>
        <w:pStyle w:val="EndNoteBibliography"/>
        <w:spacing w:after="0"/>
      </w:pPr>
      <w:r w:rsidRPr="282CB434">
        <w:t xml:space="preserve">(5) </w:t>
      </w:r>
      <w:r w:rsidRPr="282CB434">
        <w:rPr>
          <w:b/>
          <w:bCs/>
        </w:rPr>
        <w:t>Bai, X.; Scheutz, F.</w:t>
      </w:r>
      <w:r w:rsidR="00737E30" w:rsidRPr="282CB434">
        <w:rPr>
          <w:b/>
          <w:bCs/>
        </w:rPr>
        <w:t xml:space="preserve"> et al.</w:t>
      </w:r>
      <w:r w:rsidR="0038502C" w:rsidRPr="282CB434">
        <w:rPr>
          <w:b/>
          <w:bCs/>
        </w:rPr>
        <w:t xml:space="preserve"> </w:t>
      </w:r>
      <w:r w:rsidRPr="282CB434">
        <w:t xml:space="preserve">Characterization of Clinical Escherichia coli Strains </w:t>
      </w:r>
      <w:r w:rsidR="007A6E79" w:rsidRPr="282CB434">
        <w:t xml:space="preserve">coli Strains Producing a Novel Shiga Toxin 2 Subtype in Sweden and Denmark. Microorganisms 2021, 9, 2374. </w:t>
      </w:r>
    </w:p>
    <w:sectPr w:rsidR="0035055E" w:rsidRPr="00794B7F" w:rsidSect="00682352">
      <w:headerReference w:type="default" r:id="rId14"/>
      <w:footerReference w:type="default" r:id="rId15"/>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6845" w14:textId="77777777" w:rsidR="00443940" w:rsidRDefault="00443940" w:rsidP="00CF2751">
      <w:pPr>
        <w:spacing w:after="0" w:line="240" w:lineRule="auto"/>
      </w:pPr>
      <w:r>
        <w:separator/>
      </w:r>
    </w:p>
  </w:endnote>
  <w:endnote w:type="continuationSeparator" w:id="0">
    <w:p w14:paraId="5DEC0507" w14:textId="77777777" w:rsidR="00443940" w:rsidRDefault="00443940" w:rsidP="00CF2751">
      <w:pPr>
        <w:spacing w:after="0" w:line="240" w:lineRule="auto"/>
      </w:pPr>
      <w:r>
        <w:continuationSeparator/>
      </w:r>
    </w:p>
  </w:endnote>
  <w:endnote w:type="continuationNotice" w:id="1">
    <w:p w14:paraId="3B9CF61F" w14:textId="77777777" w:rsidR="00443940" w:rsidRDefault="00443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375954"/>
      <w:docPartObj>
        <w:docPartGallery w:val="Page Numbers (Bottom of Page)"/>
        <w:docPartUnique/>
      </w:docPartObj>
    </w:sdtPr>
    <w:sdtContent>
      <w:p w14:paraId="405AABCE" w14:textId="4F18C4CC" w:rsidR="00182E5B" w:rsidRDefault="00182E5B" w:rsidP="00AE2A21">
        <w:pPr>
          <w:pStyle w:val="Bunntekst"/>
        </w:pPr>
        <w:r>
          <w:rPr>
            <w:color w:val="2B579A"/>
            <w:shd w:val="clear" w:color="auto" w:fill="E6E6E6"/>
          </w:rPr>
          <w:fldChar w:fldCharType="begin"/>
        </w:r>
        <w:r>
          <w:instrText>PAGE   \* MERGEFORMAT</w:instrText>
        </w:r>
        <w:r>
          <w:rPr>
            <w:color w:val="2B579A"/>
            <w:shd w:val="clear" w:color="auto" w:fill="E6E6E6"/>
          </w:rPr>
          <w:fldChar w:fldCharType="separate"/>
        </w:r>
        <w:r w:rsidR="39C8D7A8" w:rsidRPr="39C8D7A8">
          <w:rPr>
            <w:noProof/>
          </w:rPr>
          <w:t>7</w:t>
        </w:r>
        <w:r>
          <w:rPr>
            <w:color w:val="2B579A"/>
            <w:shd w:val="clear" w:color="auto" w:fill="E6E6E6"/>
          </w:rPr>
          <w:fldChar w:fldCharType="end"/>
        </w:r>
        <w:r>
          <w:tab/>
        </w:r>
        <w:r>
          <w:tab/>
        </w:r>
        <w:r w:rsidR="39C8D7A8">
          <w:t xml:space="preserve"> </w:t>
        </w:r>
        <w:r w:rsidR="00742B63">
          <w:rPr>
            <w:noProof/>
          </w:rPr>
          <w:drawing>
            <wp:inline distT="0" distB="0" distL="0" distR="0" wp14:anchorId="0442B4EF" wp14:editId="0E23DABE">
              <wp:extent cx="1400175" cy="8286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28675"/>
                      </a:xfrm>
                      <a:prstGeom prst="rect">
                        <a:avLst/>
                      </a:prstGeom>
                      <a:noFill/>
                      <a:ln>
                        <a:noFill/>
                      </a:ln>
                    </pic:spPr>
                  </pic:pic>
                </a:graphicData>
              </a:graphic>
            </wp:inline>
          </w:drawing>
        </w:r>
        <w:r>
          <w:tab/>
        </w:r>
      </w:p>
      <w:p w14:paraId="717DC3E4" w14:textId="77777777" w:rsidR="00182E5B" w:rsidRDefault="00A40221" w:rsidP="00742B63">
        <w:pPr>
          <w:pStyle w:val="Bunnteks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E8D7" w14:textId="77777777" w:rsidR="00443940" w:rsidRDefault="00443940" w:rsidP="00CF2751">
      <w:pPr>
        <w:spacing w:after="0" w:line="240" w:lineRule="auto"/>
      </w:pPr>
      <w:r>
        <w:separator/>
      </w:r>
    </w:p>
  </w:footnote>
  <w:footnote w:type="continuationSeparator" w:id="0">
    <w:p w14:paraId="0064A38D" w14:textId="77777777" w:rsidR="00443940" w:rsidRDefault="00443940" w:rsidP="00CF2751">
      <w:pPr>
        <w:spacing w:after="0" w:line="240" w:lineRule="auto"/>
      </w:pPr>
      <w:r>
        <w:continuationSeparator/>
      </w:r>
    </w:p>
  </w:footnote>
  <w:footnote w:type="continuationNotice" w:id="1">
    <w:p w14:paraId="32A99632" w14:textId="77777777" w:rsidR="00443940" w:rsidRDefault="004439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C95C" w14:textId="5A58445F" w:rsidR="00182E5B" w:rsidRDefault="78EAF278">
    <w:pPr>
      <w:pStyle w:val="Topptekst"/>
    </w:pPr>
    <w:r w:rsidRPr="78EAF278">
      <w:rPr>
        <w:sz w:val="20"/>
        <w:szCs w:val="20"/>
      </w:rPr>
      <w:t>Informasjon om oppfølging av EHEC og HUS tilfeller – oppdatert 31. mai 2024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498"/>
    <w:multiLevelType w:val="hybridMultilevel"/>
    <w:tmpl w:val="984663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CC32DA"/>
    <w:multiLevelType w:val="hybridMultilevel"/>
    <w:tmpl w:val="45F08EAE"/>
    <w:lvl w:ilvl="0" w:tplc="3604A0FE">
      <w:start w:val="1"/>
      <w:numFmt w:val="bullet"/>
      <w:lvlText w:val=""/>
      <w:lvlJc w:val="left"/>
      <w:pPr>
        <w:ind w:left="720" w:hanging="360"/>
      </w:pPr>
      <w:rPr>
        <w:rFonts w:ascii="Symbol" w:hAnsi="Symbol" w:hint="default"/>
      </w:rPr>
    </w:lvl>
    <w:lvl w:ilvl="1" w:tplc="D8444630">
      <w:start w:val="1"/>
      <w:numFmt w:val="bullet"/>
      <w:lvlText w:val="o"/>
      <w:lvlJc w:val="left"/>
      <w:pPr>
        <w:ind w:left="1440" w:hanging="360"/>
      </w:pPr>
      <w:rPr>
        <w:rFonts w:ascii="Courier New" w:hAnsi="Courier New" w:hint="default"/>
      </w:rPr>
    </w:lvl>
    <w:lvl w:ilvl="2" w:tplc="03C28432">
      <w:start w:val="1"/>
      <w:numFmt w:val="bullet"/>
      <w:lvlText w:val=""/>
      <w:lvlJc w:val="left"/>
      <w:pPr>
        <w:ind w:left="2160" w:hanging="360"/>
      </w:pPr>
      <w:rPr>
        <w:rFonts w:ascii="Wingdings" w:hAnsi="Wingdings" w:hint="default"/>
      </w:rPr>
    </w:lvl>
    <w:lvl w:ilvl="3" w:tplc="0C0EE4F2">
      <w:start w:val="1"/>
      <w:numFmt w:val="bullet"/>
      <w:lvlText w:val=""/>
      <w:lvlJc w:val="left"/>
      <w:pPr>
        <w:ind w:left="2880" w:hanging="360"/>
      </w:pPr>
      <w:rPr>
        <w:rFonts w:ascii="Symbol" w:hAnsi="Symbol" w:hint="default"/>
      </w:rPr>
    </w:lvl>
    <w:lvl w:ilvl="4" w:tplc="C240A488">
      <w:start w:val="1"/>
      <w:numFmt w:val="bullet"/>
      <w:lvlText w:val="o"/>
      <w:lvlJc w:val="left"/>
      <w:pPr>
        <w:ind w:left="3600" w:hanging="360"/>
      </w:pPr>
      <w:rPr>
        <w:rFonts w:ascii="Courier New" w:hAnsi="Courier New" w:hint="default"/>
      </w:rPr>
    </w:lvl>
    <w:lvl w:ilvl="5" w:tplc="8E003B6A">
      <w:start w:val="1"/>
      <w:numFmt w:val="bullet"/>
      <w:lvlText w:val=""/>
      <w:lvlJc w:val="left"/>
      <w:pPr>
        <w:ind w:left="4320" w:hanging="360"/>
      </w:pPr>
      <w:rPr>
        <w:rFonts w:ascii="Wingdings" w:hAnsi="Wingdings" w:hint="default"/>
      </w:rPr>
    </w:lvl>
    <w:lvl w:ilvl="6" w:tplc="DCD20AC0">
      <w:start w:val="1"/>
      <w:numFmt w:val="bullet"/>
      <w:lvlText w:val=""/>
      <w:lvlJc w:val="left"/>
      <w:pPr>
        <w:ind w:left="5040" w:hanging="360"/>
      </w:pPr>
      <w:rPr>
        <w:rFonts w:ascii="Symbol" w:hAnsi="Symbol" w:hint="default"/>
      </w:rPr>
    </w:lvl>
    <w:lvl w:ilvl="7" w:tplc="ECD06FEA">
      <w:start w:val="1"/>
      <w:numFmt w:val="bullet"/>
      <w:lvlText w:val="o"/>
      <w:lvlJc w:val="left"/>
      <w:pPr>
        <w:ind w:left="5760" w:hanging="360"/>
      </w:pPr>
      <w:rPr>
        <w:rFonts w:ascii="Courier New" w:hAnsi="Courier New" w:hint="default"/>
      </w:rPr>
    </w:lvl>
    <w:lvl w:ilvl="8" w:tplc="F0A2FAAE">
      <w:start w:val="1"/>
      <w:numFmt w:val="bullet"/>
      <w:lvlText w:val=""/>
      <w:lvlJc w:val="left"/>
      <w:pPr>
        <w:ind w:left="6480" w:hanging="360"/>
      </w:pPr>
      <w:rPr>
        <w:rFonts w:ascii="Wingdings" w:hAnsi="Wingdings" w:hint="default"/>
      </w:rPr>
    </w:lvl>
  </w:abstractNum>
  <w:abstractNum w:abstractNumId="2" w15:restartNumberingAfterBreak="0">
    <w:nsid w:val="074C30DD"/>
    <w:multiLevelType w:val="hybridMultilevel"/>
    <w:tmpl w:val="D13EF680"/>
    <w:lvl w:ilvl="0" w:tplc="FFFFFFFF">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10582CE9"/>
    <w:multiLevelType w:val="hybridMultilevel"/>
    <w:tmpl w:val="47E6D9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260095"/>
    <w:multiLevelType w:val="hybridMultilevel"/>
    <w:tmpl w:val="D13EF680"/>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18C74CF6"/>
    <w:multiLevelType w:val="hybridMultilevel"/>
    <w:tmpl w:val="73A852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D810A58"/>
    <w:multiLevelType w:val="hybridMultilevel"/>
    <w:tmpl w:val="12FCA574"/>
    <w:lvl w:ilvl="0" w:tplc="48567500">
      <w:start w:val="1"/>
      <w:numFmt w:val="bullet"/>
      <w:lvlText w:val=""/>
      <w:lvlJc w:val="left"/>
      <w:pPr>
        <w:tabs>
          <w:tab w:val="num" w:pos="720"/>
        </w:tabs>
        <w:ind w:left="720" w:hanging="360"/>
      </w:pPr>
      <w:rPr>
        <w:rFonts w:ascii="Symbol" w:hAnsi="Symbol" w:hint="default"/>
        <w:sz w:val="20"/>
      </w:rPr>
    </w:lvl>
    <w:lvl w:ilvl="1" w:tplc="02A6E424" w:tentative="1">
      <w:start w:val="1"/>
      <w:numFmt w:val="bullet"/>
      <w:lvlText w:val="o"/>
      <w:lvlJc w:val="left"/>
      <w:pPr>
        <w:tabs>
          <w:tab w:val="num" w:pos="1440"/>
        </w:tabs>
        <w:ind w:left="1440" w:hanging="360"/>
      </w:pPr>
      <w:rPr>
        <w:rFonts w:ascii="Courier New" w:hAnsi="Courier New" w:hint="default"/>
        <w:sz w:val="20"/>
      </w:rPr>
    </w:lvl>
    <w:lvl w:ilvl="2" w:tplc="E5A21DE0" w:tentative="1">
      <w:start w:val="1"/>
      <w:numFmt w:val="bullet"/>
      <w:lvlText w:val=""/>
      <w:lvlJc w:val="left"/>
      <w:pPr>
        <w:tabs>
          <w:tab w:val="num" w:pos="2160"/>
        </w:tabs>
        <w:ind w:left="2160" w:hanging="360"/>
      </w:pPr>
      <w:rPr>
        <w:rFonts w:ascii="Wingdings" w:hAnsi="Wingdings" w:hint="default"/>
        <w:sz w:val="20"/>
      </w:rPr>
    </w:lvl>
    <w:lvl w:ilvl="3" w:tplc="A4D28420" w:tentative="1">
      <w:start w:val="1"/>
      <w:numFmt w:val="bullet"/>
      <w:lvlText w:val=""/>
      <w:lvlJc w:val="left"/>
      <w:pPr>
        <w:tabs>
          <w:tab w:val="num" w:pos="2880"/>
        </w:tabs>
        <w:ind w:left="2880" w:hanging="360"/>
      </w:pPr>
      <w:rPr>
        <w:rFonts w:ascii="Wingdings" w:hAnsi="Wingdings" w:hint="default"/>
        <w:sz w:val="20"/>
      </w:rPr>
    </w:lvl>
    <w:lvl w:ilvl="4" w:tplc="1F0C94C2" w:tentative="1">
      <w:start w:val="1"/>
      <w:numFmt w:val="bullet"/>
      <w:lvlText w:val=""/>
      <w:lvlJc w:val="left"/>
      <w:pPr>
        <w:tabs>
          <w:tab w:val="num" w:pos="3600"/>
        </w:tabs>
        <w:ind w:left="3600" w:hanging="360"/>
      </w:pPr>
      <w:rPr>
        <w:rFonts w:ascii="Wingdings" w:hAnsi="Wingdings" w:hint="default"/>
        <w:sz w:val="20"/>
      </w:rPr>
    </w:lvl>
    <w:lvl w:ilvl="5" w:tplc="5C58FF66" w:tentative="1">
      <w:start w:val="1"/>
      <w:numFmt w:val="bullet"/>
      <w:lvlText w:val=""/>
      <w:lvlJc w:val="left"/>
      <w:pPr>
        <w:tabs>
          <w:tab w:val="num" w:pos="4320"/>
        </w:tabs>
        <w:ind w:left="4320" w:hanging="360"/>
      </w:pPr>
      <w:rPr>
        <w:rFonts w:ascii="Wingdings" w:hAnsi="Wingdings" w:hint="default"/>
        <w:sz w:val="20"/>
      </w:rPr>
    </w:lvl>
    <w:lvl w:ilvl="6" w:tplc="B6488C06" w:tentative="1">
      <w:start w:val="1"/>
      <w:numFmt w:val="bullet"/>
      <w:lvlText w:val=""/>
      <w:lvlJc w:val="left"/>
      <w:pPr>
        <w:tabs>
          <w:tab w:val="num" w:pos="5040"/>
        </w:tabs>
        <w:ind w:left="5040" w:hanging="360"/>
      </w:pPr>
      <w:rPr>
        <w:rFonts w:ascii="Wingdings" w:hAnsi="Wingdings" w:hint="default"/>
        <w:sz w:val="20"/>
      </w:rPr>
    </w:lvl>
    <w:lvl w:ilvl="7" w:tplc="338E54DE" w:tentative="1">
      <w:start w:val="1"/>
      <w:numFmt w:val="bullet"/>
      <w:lvlText w:val=""/>
      <w:lvlJc w:val="left"/>
      <w:pPr>
        <w:tabs>
          <w:tab w:val="num" w:pos="5760"/>
        </w:tabs>
        <w:ind w:left="5760" w:hanging="360"/>
      </w:pPr>
      <w:rPr>
        <w:rFonts w:ascii="Wingdings" w:hAnsi="Wingdings" w:hint="default"/>
        <w:sz w:val="20"/>
      </w:rPr>
    </w:lvl>
    <w:lvl w:ilvl="8" w:tplc="6310F03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33D19"/>
    <w:multiLevelType w:val="hybridMultilevel"/>
    <w:tmpl w:val="3372F7F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8" w15:restartNumberingAfterBreak="0">
    <w:nsid w:val="21493423"/>
    <w:multiLevelType w:val="hybridMultilevel"/>
    <w:tmpl w:val="D13EF680"/>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2150255A"/>
    <w:multiLevelType w:val="hybridMultilevel"/>
    <w:tmpl w:val="0DE43014"/>
    <w:lvl w:ilvl="0" w:tplc="C922B9E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7FF284C"/>
    <w:multiLevelType w:val="hybridMultilevel"/>
    <w:tmpl w:val="6AE685A6"/>
    <w:lvl w:ilvl="0" w:tplc="4F444F04">
      <w:start w:val="1"/>
      <w:numFmt w:val="bullet"/>
      <w:lvlText w:val=""/>
      <w:lvlJc w:val="left"/>
      <w:pPr>
        <w:tabs>
          <w:tab w:val="num" w:pos="720"/>
        </w:tabs>
        <w:ind w:left="720" w:hanging="360"/>
      </w:pPr>
      <w:rPr>
        <w:rFonts w:ascii="Symbol" w:hAnsi="Symbol" w:hint="default"/>
        <w:sz w:val="20"/>
      </w:rPr>
    </w:lvl>
    <w:lvl w:ilvl="1" w:tplc="B4EEB5C0" w:tentative="1">
      <w:start w:val="1"/>
      <w:numFmt w:val="bullet"/>
      <w:lvlText w:val="o"/>
      <w:lvlJc w:val="left"/>
      <w:pPr>
        <w:tabs>
          <w:tab w:val="num" w:pos="1440"/>
        </w:tabs>
        <w:ind w:left="1440" w:hanging="360"/>
      </w:pPr>
      <w:rPr>
        <w:rFonts w:ascii="Courier New" w:hAnsi="Courier New" w:hint="default"/>
        <w:sz w:val="20"/>
      </w:rPr>
    </w:lvl>
    <w:lvl w:ilvl="2" w:tplc="1ABC104C" w:tentative="1">
      <w:start w:val="1"/>
      <w:numFmt w:val="bullet"/>
      <w:lvlText w:val=""/>
      <w:lvlJc w:val="left"/>
      <w:pPr>
        <w:tabs>
          <w:tab w:val="num" w:pos="2160"/>
        </w:tabs>
        <w:ind w:left="2160" w:hanging="360"/>
      </w:pPr>
      <w:rPr>
        <w:rFonts w:ascii="Wingdings" w:hAnsi="Wingdings" w:hint="default"/>
        <w:sz w:val="20"/>
      </w:rPr>
    </w:lvl>
    <w:lvl w:ilvl="3" w:tplc="71BEE0A4" w:tentative="1">
      <w:start w:val="1"/>
      <w:numFmt w:val="bullet"/>
      <w:lvlText w:val=""/>
      <w:lvlJc w:val="left"/>
      <w:pPr>
        <w:tabs>
          <w:tab w:val="num" w:pos="2880"/>
        </w:tabs>
        <w:ind w:left="2880" w:hanging="360"/>
      </w:pPr>
      <w:rPr>
        <w:rFonts w:ascii="Wingdings" w:hAnsi="Wingdings" w:hint="default"/>
        <w:sz w:val="20"/>
      </w:rPr>
    </w:lvl>
    <w:lvl w:ilvl="4" w:tplc="90B8651A" w:tentative="1">
      <w:start w:val="1"/>
      <w:numFmt w:val="bullet"/>
      <w:lvlText w:val=""/>
      <w:lvlJc w:val="left"/>
      <w:pPr>
        <w:tabs>
          <w:tab w:val="num" w:pos="3600"/>
        </w:tabs>
        <w:ind w:left="3600" w:hanging="360"/>
      </w:pPr>
      <w:rPr>
        <w:rFonts w:ascii="Wingdings" w:hAnsi="Wingdings" w:hint="default"/>
        <w:sz w:val="20"/>
      </w:rPr>
    </w:lvl>
    <w:lvl w:ilvl="5" w:tplc="35E04154" w:tentative="1">
      <w:start w:val="1"/>
      <w:numFmt w:val="bullet"/>
      <w:lvlText w:val=""/>
      <w:lvlJc w:val="left"/>
      <w:pPr>
        <w:tabs>
          <w:tab w:val="num" w:pos="4320"/>
        </w:tabs>
        <w:ind w:left="4320" w:hanging="360"/>
      </w:pPr>
      <w:rPr>
        <w:rFonts w:ascii="Wingdings" w:hAnsi="Wingdings" w:hint="default"/>
        <w:sz w:val="20"/>
      </w:rPr>
    </w:lvl>
    <w:lvl w:ilvl="6" w:tplc="96E2CDC6" w:tentative="1">
      <w:start w:val="1"/>
      <w:numFmt w:val="bullet"/>
      <w:lvlText w:val=""/>
      <w:lvlJc w:val="left"/>
      <w:pPr>
        <w:tabs>
          <w:tab w:val="num" w:pos="5040"/>
        </w:tabs>
        <w:ind w:left="5040" w:hanging="360"/>
      </w:pPr>
      <w:rPr>
        <w:rFonts w:ascii="Wingdings" w:hAnsi="Wingdings" w:hint="default"/>
        <w:sz w:val="20"/>
      </w:rPr>
    </w:lvl>
    <w:lvl w:ilvl="7" w:tplc="DFD0AA96" w:tentative="1">
      <w:start w:val="1"/>
      <w:numFmt w:val="bullet"/>
      <w:lvlText w:val=""/>
      <w:lvlJc w:val="left"/>
      <w:pPr>
        <w:tabs>
          <w:tab w:val="num" w:pos="5760"/>
        </w:tabs>
        <w:ind w:left="5760" w:hanging="360"/>
      </w:pPr>
      <w:rPr>
        <w:rFonts w:ascii="Wingdings" w:hAnsi="Wingdings" w:hint="default"/>
        <w:sz w:val="20"/>
      </w:rPr>
    </w:lvl>
    <w:lvl w:ilvl="8" w:tplc="F10C1E2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E7406"/>
    <w:multiLevelType w:val="hybridMultilevel"/>
    <w:tmpl w:val="D318F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00085C"/>
    <w:multiLevelType w:val="hybridMultilevel"/>
    <w:tmpl w:val="D13EF680"/>
    <w:lvl w:ilvl="0" w:tplc="04140019">
      <w:start w:val="1"/>
      <w:numFmt w:val="lowerLetter"/>
      <w:lvlText w:val="%1."/>
      <w:lvlJc w:val="left"/>
      <w:pPr>
        <w:ind w:left="1440" w:hanging="360"/>
      </w:p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15:restartNumberingAfterBreak="0">
    <w:nsid w:val="3DCD329E"/>
    <w:multiLevelType w:val="hybridMultilevel"/>
    <w:tmpl w:val="453C7D7A"/>
    <w:lvl w:ilvl="0" w:tplc="05B66FF6">
      <w:start w:val="1"/>
      <w:numFmt w:val="bullet"/>
      <w:lvlText w:val=""/>
      <w:lvlJc w:val="left"/>
      <w:pPr>
        <w:tabs>
          <w:tab w:val="num" w:pos="720"/>
        </w:tabs>
        <w:ind w:left="720" w:hanging="360"/>
      </w:pPr>
      <w:rPr>
        <w:rFonts w:ascii="Symbol" w:hAnsi="Symbol" w:hint="default"/>
        <w:sz w:val="20"/>
      </w:rPr>
    </w:lvl>
    <w:lvl w:ilvl="1" w:tplc="A29E3552" w:tentative="1">
      <w:start w:val="1"/>
      <w:numFmt w:val="bullet"/>
      <w:lvlText w:val="o"/>
      <w:lvlJc w:val="left"/>
      <w:pPr>
        <w:tabs>
          <w:tab w:val="num" w:pos="1440"/>
        </w:tabs>
        <w:ind w:left="1440" w:hanging="360"/>
      </w:pPr>
      <w:rPr>
        <w:rFonts w:ascii="Courier New" w:hAnsi="Courier New" w:hint="default"/>
        <w:sz w:val="20"/>
      </w:rPr>
    </w:lvl>
    <w:lvl w:ilvl="2" w:tplc="000ADA54" w:tentative="1">
      <w:start w:val="1"/>
      <w:numFmt w:val="bullet"/>
      <w:lvlText w:val=""/>
      <w:lvlJc w:val="left"/>
      <w:pPr>
        <w:tabs>
          <w:tab w:val="num" w:pos="2160"/>
        </w:tabs>
        <w:ind w:left="2160" w:hanging="360"/>
      </w:pPr>
      <w:rPr>
        <w:rFonts w:ascii="Wingdings" w:hAnsi="Wingdings" w:hint="default"/>
        <w:sz w:val="20"/>
      </w:rPr>
    </w:lvl>
    <w:lvl w:ilvl="3" w:tplc="770454C4" w:tentative="1">
      <w:start w:val="1"/>
      <w:numFmt w:val="bullet"/>
      <w:lvlText w:val=""/>
      <w:lvlJc w:val="left"/>
      <w:pPr>
        <w:tabs>
          <w:tab w:val="num" w:pos="2880"/>
        </w:tabs>
        <w:ind w:left="2880" w:hanging="360"/>
      </w:pPr>
      <w:rPr>
        <w:rFonts w:ascii="Wingdings" w:hAnsi="Wingdings" w:hint="default"/>
        <w:sz w:val="20"/>
      </w:rPr>
    </w:lvl>
    <w:lvl w:ilvl="4" w:tplc="3A94B9BE" w:tentative="1">
      <w:start w:val="1"/>
      <w:numFmt w:val="bullet"/>
      <w:lvlText w:val=""/>
      <w:lvlJc w:val="left"/>
      <w:pPr>
        <w:tabs>
          <w:tab w:val="num" w:pos="3600"/>
        </w:tabs>
        <w:ind w:left="3600" w:hanging="360"/>
      </w:pPr>
      <w:rPr>
        <w:rFonts w:ascii="Wingdings" w:hAnsi="Wingdings" w:hint="default"/>
        <w:sz w:val="20"/>
      </w:rPr>
    </w:lvl>
    <w:lvl w:ilvl="5" w:tplc="2CC4BA12" w:tentative="1">
      <w:start w:val="1"/>
      <w:numFmt w:val="bullet"/>
      <w:lvlText w:val=""/>
      <w:lvlJc w:val="left"/>
      <w:pPr>
        <w:tabs>
          <w:tab w:val="num" w:pos="4320"/>
        </w:tabs>
        <w:ind w:left="4320" w:hanging="360"/>
      </w:pPr>
      <w:rPr>
        <w:rFonts w:ascii="Wingdings" w:hAnsi="Wingdings" w:hint="default"/>
        <w:sz w:val="20"/>
      </w:rPr>
    </w:lvl>
    <w:lvl w:ilvl="6" w:tplc="C89A5ACC" w:tentative="1">
      <w:start w:val="1"/>
      <w:numFmt w:val="bullet"/>
      <w:lvlText w:val=""/>
      <w:lvlJc w:val="left"/>
      <w:pPr>
        <w:tabs>
          <w:tab w:val="num" w:pos="5040"/>
        </w:tabs>
        <w:ind w:left="5040" w:hanging="360"/>
      </w:pPr>
      <w:rPr>
        <w:rFonts w:ascii="Wingdings" w:hAnsi="Wingdings" w:hint="default"/>
        <w:sz w:val="20"/>
      </w:rPr>
    </w:lvl>
    <w:lvl w:ilvl="7" w:tplc="C11AA1DE" w:tentative="1">
      <w:start w:val="1"/>
      <w:numFmt w:val="bullet"/>
      <w:lvlText w:val=""/>
      <w:lvlJc w:val="left"/>
      <w:pPr>
        <w:tabs>
          <w:tab w:val="num" w:pos="5760"/>
        </w:tabs>
        <w:ind w:left="5760" w:hanging="360"/>
      </w:pPr>
      <w:rPr>
        <w:rFonts w:ascii="Wingdings" w:hAnsi="Wingdings" w:hint="default"/>
        <w:sz w:val="20"/>
      </w:rPr>
    </w:lvl>
    <w:lvl w:ilvl="8" w:tplc="2C7609F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205F6B"/>
    <w:multiLevelType w:val="hybridMultilevel"/>
    <w:tmpl w:val="D52EE280"/>
    <w:lvl w:ilvl="0" w:tplc="20EECC58">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5" w15:restartNumberingAfterBreak="0">
    <w:nsid w:val="44222181"/>
    <w:multiLevelType w:val="hybridMultilevel"/>
    <w:tmpl w:val="FC10B8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97F5C71"/>
    <w:multiLevelType w:val="hybridMultilevel"/>
    <w:tmpl w:val="4A9490B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4FED0FB6"/>
    <w:multiLevelType w:val="hybridMultilevel"/>
    <w:tmpl w:val="E4C88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6E27BC"/>
    <w:multiLevelType w:val="hybridMultilevel"/>
    <w:tmpl w:val="CB30A5D4"/>
    <w:lvl w:ilvl="0" w:tplc="6004F092">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9" w15:restartNumberingAfterBreak="0">
    <w:nsid w:val="576044F4"/>
    <w:multiLevelType w:val="hybridMultilevel"/>
    <w:tmpl w:val="E8BC32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0241599"/>
    <w:multiLevelType w:val="hybridMultilevel"/>
    <w:tmpl w:val="90AEEA6C"/>
    <w:lvl w:ilvl="0" w:tplc="0414000F">
      <w:start w:val="1"/>
      <w:numFmt w:val="decimal"/>
      <w:lvlText w:val="%1."/>
      <w:lvlJc w:val="left"/>
      <w:pPr>
        <w:ind w:left="1428" w:hanging="360"/>
      </w:pPr>
    </w:lvl>
    <w:lvl w:ilvl="1" w:tplc="04140019">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1" w15:restartNumberingAfterBreak="0">
    <w:nsid w:val="65094ED0"/>
    <w:multiLevelType w:val="hybridMultilevel"/>
    <w:tmpl w:val="2F48601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81E18A5"/>
    <w:multiLevelType w:val="hybridMultilevel"/>
    <w:tmpl w:val="D13EF680"/>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3" w15:restartNumberingAfterBreak="0">
    <w:nsid w:val="6AAF7CF3"/>
    <w:multiLevelType w:val="hybridMultilevel"/>
    <w:tmpl w:val="4F20E8B0"/>
    <w:lvl w:ilvl="0" w:tplc="6F2A3EA6">
      <w:start w:val="1"/>
      <w:numFmt w:val="decimal"/>
      <w:lvlText w:val="%1."/>
      <w:lvlJc w:val="left"/>
      <w:pPr>
        <w:ind w:left="1068" w:hanging="360"/>
      </w:pPr>
      <w:rPr>
        <w:rFonts w:hint="default"/>
      </w:rPr>
    </w:lvl>
    <w:lvl w:ilvl="1" w:tplc="6A6E62D8">
      <w:start w:val="1"/>
      <w:numFmt w:val="lowerLetter"/>
      <w:lvlText w:val="%2."/>
      <w:lvlJc w:val="left"/>
      <w:pPr>
        <w:ind w:left="1788" w:hanging="360"/>
      </w:pPr>
      <w:rPr>
        <w:rFonts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4" w15:restartNumberingAfterBreak="0">
    <w:nsid w:val="6AF45CE9"/>
    <w:multiLevelType w:val="hybridMultilevel"/>
    <w:tmpl w:val="40A447B8"/>
    <w:lvl w:ilvl="0" w:tplc="04140019">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25" w15:restartNumberingAfterBreak="0">
    <w:nsid w:val="728D5C89"/>
    <w:multiLevelType w:val="hybridMultilevel"/>
    <w:tmpl w:val="5A861EBC"/>
    <w:lvl w:ilvl="0" w:tplc="630C3594">
      <w:start w:val="1"/>
      <w:numFmt w:val="bullet"/>
      <w:lvlText w:val=""/>
      <w:lvlJc w:val="left"/>
      <w:pPr>
        <w:tabs>
          <w:tab w:val="num" w:pos="720"/>
        </w:tabs>
        <w:ind w:left="720" w:hanging="360"/>
      </w:pPr>
      <w:rPr>
        <w:rFonts w:ascii="Symbol" w:hAnsi="Symbol" w:hint="default"/>
        <w:sz w:val="20"/>
      </w:rPr>
    </w:lvl>
    <w:lvl w:ilvl="1" w:tplc="CB88967E" w:tentative="1">
      <w:start w:val="1"/>
      <w:numFmt w:val="bullet"/>
      <w:lvlText w:val="o"/>
      <w:lvlJc w:val="left"/>
      <w:pPr>
        <w:tabs>
          <w:tab w:val="num" w:pos="1440"/>
        </w:tabs>
        <w:ind w:left="1440" w:hanging="360"/>
      </w:pPr>
      <w:rPr>
        <w:rFonts w:ascii="Courier New" w:hAnsi="Courier New" w:hint="default"/>
        <w:sz w:val="20"/>
      </w:rPr>
    </w:lvl>
    <w:lvl w:ilvl="2" w:tplc="E07C9724" w:tentative="1">
      <w:start w:val="1"/>
      <w:numFmt w:val="bullet"/>
      <w:lvlText w:val=""/>
      <w:lvlJc w:val="left"/>
      <w:pPr>
        <w:tabs>
          <w:tab w:val="num" w:pos="2160"/>
        </w:tabs>
        <w:ind w:left="2160" w:hanging="360"/>
      </w:pPr>
      <w:rPr>
        <w:rFonts w:ascii="Wingdings" w:hAnsi="Wingdings" w:hint="default"/>
        <w:sz w:val="20"/>
      </w:rPr>
    </w:lvl>
    <w:lvl w:ilvl="3" w:tplc="E3BC669A" w:tentative="1">
      <w:start w:val="1"/>
      <w:numFmt w:val="bullet"/>
      <w:lvlText w:val=""/>
      <w:lvlJc w:val="left"/>
      <w:pPr>
        <w:tabs>
          <w:tab w:val="num" w:pos="2880"/>
        </w:tabs>
        <w:ind w:left="2880" w:hanging="360"/>
      </w:pPr>
      <w:rPr>
        <w:rFonts w:ascii="Wingdings" w:hAnsi="Wingdings" w:hint="default"/>
        <w:sz w:val="20"/>
      </w:rPr>
    </w:lvl>
    <w:lvl w:ilvl="4" w:tplc="95BA939C" w:tentative="1">
      <w:start w:val="1"/>
      <w:numFmt w:val="bullet"/>
      <w:lvlText w:val=""/>
      <w:lvlJc w:val="left"/>
      <w:pPr>
        <w:tabs>
          <w:tab w:val="num" w:pos="3600"/>
        </w:tabs>
        <w:ind w:left="3600" w:hanging="360"/>
      </w:pPr>
      <w:rPr>
        <w:rFonts w:ascii="Wingdings" w:hAnsi="Wingdings" w:hint="default"/>
        <w:sz w:val="20"/>
      </w:rPr>
    </w:lvl>
    <w:lvl w:ilvl="5" w:tplc="60AAE22A" w:tentative="1">
      <w:start w:val="1"/>
      <w:numFmt w:val="bullet"/>
      <w:lvlText w:val=""/>
      <w:lvlJc w:val="left"/>
      <w:pPr>
        <w:tabs>
          <w:tab w:val="num" w:pos="4320"/>
        </w:tabs>
        <w:ind w:left="4320" w:hanging="360"/>
      </w:pPr>
      <w:rPr>
        <w:rFonts w:ascii="Wingdings" w:hAnsi="Wingdings" w:hint="default"/>
        <w:sz w:val="20"/>
      </w:rPr>
    </w:lvl>
    <w:lvl w:ilvl="6" w:tplc="03E4B36E" w:tentative="1">
      <w:start w:val="1"/>
      <w:numFmt w:val="bullet"/>
      <w:lvlText w:val=""/>
      <w:lvlJc w:val="left"/>
      <w:pPr>
        <w:tabs>
          <w:tab w:val="num" w:pos="5040"/>
        </w:tabs>
        <w:ind w:left="5040" w:hanging="360"/>
      </w:pPr>
      <w:rPr>
        <w:rFonts w:ascii="Wingdings" w:hAnsi="Wingdings" w:hint="default"/>
        <w:sz w:val="20"/>
      </w:rPr>
    </w:lvl>
    <w:lvl w:ilvl="7" w:tplc="28DCD60E" w:tentative="1">
      <w:start w:val="1"/>
      <w:numFmt w:val="bullet"/>
      <w:lvlText w:val=""/>
      <w:lvlJc w:val="left"/>
      <w:pPr>
        <w:tabs>
          <w:tab w:val="num" w:pos="5760"/>
        </w:tabs>
        <w:ind w:left="5760" w:hanging="360"/>
      </w:pPr>
      <w:rPr>
        <w:rFonts w:ascii="Wingdings" w:hAnsi="Wingdings" w:hint="default"/>
        <w:sz w:val="20"/>
      </w:rPr>
    </w:lvl>
    <w:lvl w:ilvl="8" w:tplc="62A848A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CC19B9"/>
    <w:multiLevelType w:val="hybridMultilevel"/>
    <w:tmpl w:val="B46622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ED44F93"/>
    <w:multiLevelType w:val="hybridMultilevel"/>
    <w:tmpl w:val="0ED2F9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42131224">
    <w:abstractNumId w:val="1"/>
  </w:num>
  <w:num w:numId="2" w16cid:durableId="1028602800">
    <w:abstractNumId w:val="3"/>
  </w:num>
  <w:num w:numId="3" w16cid:durableId="1664548980">
    <w:abstractNumId w:val="21"/>
  </w:num>
  <w:num w:numId="4" w16cid:durableId="1007362689">
    <w:abstractNumId w:val="18"/>
  </w:num>
  <w:num w:numId="5" w16cid:durableId="1567640885">
    <w:abstractNumId w:val="26"/>
  </w:num>
  <w:num w:numId="6" w16cid:durableId="1251545949">
    <w:abstractNumId w:val="14"/>
  </w:num>
  <w:num w:numId="7" w16cid:durableId="1582563441">
    <w:abstractNumId w:val="20"/>
  </w:num>
  <w:num w:numId="8" w16cid:durableId="1680505038">
    <w:abstractNumId w:val="23"/>
  </w:num>
  <w:num w:numId="9" w16cid:durableId="127861800">
    <w:abstractNumId w:val="7"/>
  </w:num>
  <w:num w:numId="10" w16cid:durableId="1780299889">
    <w:abstractNumId w:val="12"/>
  </w:num>
  <w:num w:numId="11" w16cid:durableId="242763584">
    <w:abstractNumId w:val="4"/>
  </w:num>
  <w:num w:numId="12" w16cid:durableId="619263367">
    <w:abstractNumId w:val="8"/>
  </w:num>
  <w:num w:numId="13" w16cid:durableId="676272199">
    <w:abstractNumId w:val="5"/>
  </w:num>
  <w:num w:numId="14" w16cid:durableId="280646449">
    <w:abstractNumId w:val="10"/>
  </w:num>
  <w:num w:numId="15" w16cid:durableId="1271399793">
    <w:abstractNumId w:val="2"/>
  </w:num>
  <w:num w:numId="16" w16cid:durableId="1022316838">
    <w:abstractNumId w:val="24"/>
  </w:num>
  <w:num w:numId="17" w16cid:durableId="1950769232">
    <w:abstractNumId w:val="6"/>
  </w:num>
  <w:num w:numId="18" w16cid:durableId="1200626978">
    <w:abstractNumId w:val="25"/>
  </w:num>
  <w:num w:numId="19" w16cid:durableId="1383943863">
    <w:abstractNumId w:val="13"/>
  </w:num>
  <w:num w:numId="20" w16cid:durableId="1949585382">
    <w:abstractNumId w:val="22"/>
  </w:num>
  <w:num w:numId="21" w16cid:durableId="1148942099">
    <w:abstractNumId w:val="16"/>
  </w:num>
  <w:num w:numId="22" w16cid:durableId="1771660948">
    <w:abstractNumId w:val="17"/>
  </w:num>
  <w:num w:numId="23" w16cid:durableId="933124038">
    <w:abstractNumId w:val="19"/>
  </w:num>
  <w:num w:numId="24" w16cid:durableId="1630165124">
    <w:abstractNumId w:val="11"/>
  </w:num>
  <w:num w:numId="25" w16cid:durableId="1825002678">
    <w:abstractNumId w:val="15"/>
  </w:num>
  <w:num w:numId="26" w16cid:durableId="1650937777">
    <w:abstractNumId w:val="27"/>
  </w:num>
  <w:num w:numId="27" w16cid:durableId="151987173">
    <w:abstractNumId w:val="9"/>
  </w:num>
  <w:num w:numId="28" w16cid:durableId="16510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demiology Infec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9pd255h05w5lesv2m5p0sjz09fwfrw0red&quot;&gt;Endnote library&lt;record-ids&gt;&lt;item&gt;37&lt;/item&gt;&lt;item&gt;38&lt;/item&gt;&lt;item&gt;252&lt;/item&gt;&lt;item&gt;254&lt;/item&gt;&lt;/record-ids&gt;&lt;/item&gt;&lt;/Libraries&gt;"/>
  </w:docVars>
  <w:rsids>
    <w:rsidRoot w:val="000D29EB"/>
    <w:rsid w:val="00001A2C"/>
    <w:rsid w:val="00005AEA"/>
    <w:rsid w:val="0001241C"/>
    <w:rsid w:val="00021AE9"/>
    <w:rsid w:val="00030730"/>
    <w:rsid w:val="000313F7"/>
    <w:rsid w:val="00033648"/>
    <w:rsid w:val="00035B3B"/>
    <w:rsid w:val="00035F75"/>
    <w:rsid w:val="00040528"/>
    <w:rsid w:val="0004365A"/>
    <w:rsid w:val="00056BE4"/>
    <w:rsid w:val="000640C2"/>
    <w:rsid w:val="00066A9A"/>
    <w:rsid w:val="00066DFE"/>
    <w:rsid w:val="00070509"/>
    <w:rsid w:val="00073C9B"/>
    <w:rsid w:val="00082995"/>
    <w:rsid w:val="00095959"/>
    <w:rsid w:val="000A2D3A"/>
    <w:rsid w:val="000A3416"/>
    <w:rsid w:val="000A401A"/>
    <w:rsid w:val="000A4102"/>
    <w:rsid w:val="000A47BA"/>
    <w:rsid w:val="000A51CE"/>
    <w:rsid w:val="000A7FE8"/>
    <w:rsid w:val="000B1788"/>
    <w:rsid w:val="000B3488"/>
    <w:rsid w:val="000C25A6"/>
    <w:rsid w:val="000D1AAE"/>
    <w:rsid w:val="000D29EB"/>
    <w:rsid w:val="000D5FFF"/>
    <w:rsid w:val="000E3DD2"/>
    <w:rsid w:val="000E6B5A"/>
    <w:rsid w:val="000E6EF3"/>
    <w:rsid w:val="000E7827"/>
    <w:rsid w:val="000F0AE8"/>
    <w:rsid w:val="000F1956"/>
    <w:rsid w:val="000F20FA"/>
    <w:rsid w:val="000F3C0F"/>
    <w:rsid w:val="000F46A9"/>
    <w:rsid w:val="000F719C"/>
    <w:rsid w:val="000F7922"/>
    <w:rsid w:val="00104FAC"/>
    <w:rsid w:val="00105E10"/>
    <w:rsid w:val="00106C6D"/>
    <w:rsid w:val="00112687"/>
    <w:rsid w:val="00115021"/>
    <w:rsid w:val="0012312B"/>
    <w:rsid w:val="0012484F"/>
    <w:rsid w:val="00126901"/>
    <w:rsid w:val="001302E1"/>
    <w:rsid w:val="0013141E"/>
    <w:rsid w:val="00134B2E"/>
    <w:rsid w:val="00140AD9"/>
    <w:rsid w:val="00150134"/>
    <w:rsid w:val="00153905"/>
    <w:rsid w:val="00153BD8"/>
    <w:rsid w:val="0016474A"/>
    <w:rsid w:val="00166A8A"/>
    <w:rsid w:val="00173BA0"/>
    <w:rsid w:val="00176203"/>
    <w:rsid w:val="001824D2"/>
    <w:rsid w:val="00182E5B"/>
    <w:rsid w:val="001839C4"/>
    <w:rsid w:val="00197175"/>
    <w:rsid w:val="001A60EA"/>
    <w:rsid w:val="001B0089"/>
    <w:rsid w:val="001B36E2"/>
    <w:rsid w:val="001C272C"/>
    <w:rsid w:val="001C29FF"/>
    <w:rsid w:val="001C3CD9"/>
    <w:rsid w:val="001C5A2A"/>
    <w:rsid w:val="001D42C2"/>
    <w:rsid w:val="001D4F0A"/>
    <w:rsid w:val="001E0F1F"/>
    <w:rsid w:val="001E125E"/>
    <w:rsid w:val="001E44FE"/>
    <w:rsid w:val="001E66B9"/>
    <w:rsid w:val="001F05A5"/>
    <w:rsid w:val="001F27BF"/>
    <w:rsid w:val="001F324D"/>
    <w:rsid w:val="00205E18"/>
    <w:rsid w:val="0021224A"/>
    <w:rsid w:val="00224A8A"/>
    <w:rsid w:val="00225869"/>
    <w:rsid w:val="00231742"/>
    <w:rsid w:val="00234029"/>
    <w:rsid w:val="00240EF9"/>
    <w:rsid w:val="002454C1"/>
    <w:rsid w:val="00247BCE"/>
    <w:rsid w:val="00250C4B"/>
    <w:rsid w:val="00252F18"/>
    <w:rsid w:val="0025399D"/>
    <w:rsid w:val="002574E3"/>
    <w:rsid w:val="0028232F"/>
    <w:rsid w:val="002841BB"/>
    <w:rsid w:val="00285AA3"/>
    <w:rsid w:val="002864E7"/>
    <w:rsid w:val="00292AB0"/>
    <w:rsid w:val="00294940"/>
    <w:rsid w:val="00297CE1"/>
    <w:rsid w:val="00297F2B"/>
    <w:rsid w:val="002A14E9"/>
    <w:rsid w:val="002A1EBB"/>
    <w:rsid w:val="002A3EF0"/>
    <w:rsid w:val="002A52C0"/>
    <w:rsid w:val="002B0AA9"/>
    <w:rsid w:val="002B22D6"/>
    <w:rsid w:val="002B4F9A"/>
    <w:rsid w:val="002C3992"/>
    <w:rsid w:val="002C470D"/>
    <w:rsid w:val="002D0AFD"/>
    <w:rsid w:val="002D4BD1"/>
    <w:rsid w:val="002D5918"/>
    <w:rsid w:val="002F3161"/>
    <w:rsid w:val="0031343A"/>
    <w:rsid w:val="00313554"/>
    <w:rsid w:val="0031617C"/>
    <w:rsid w:val="003179BD"/>
    <w:rsid w:val="00336F40"/>
    <w:rsid w:val="003442BB"/>
    <w:rsid w:val="0035055E"/>
    <w:rsid w:val="00350902"/>
    <w:rsid w:val="00353DAA"/>
    <w:rsid w:val="003625B8"/>
    <w:rsid w:val="0036381E"/>
    <w:rsid w:val="003643F6"/>
    <w:rsid w:val="00366BD2"/>
    <w:rsid w:val="00370921"/>
    <w:rsid w:val="00374371"/>
    <w:rsid w:val="0038000A"/>
    <w:rsid w:val="003828A9"/>
    <w:rsid w:val="00382EAE"/>
    <w:rsid w:val="0038502C"/>
    <w:rsid w:val="00387BDC"/>
    <w:rsid w:val="00387C57"/>
    <w:rsid w:val="00396660"/>
    <w:rsid w:val="003A5E9C"/>
    <w:rsid w:val="003A6163"/>
    <w:rsid w:val="003A6E2B"/>
    <w:rsid w:val="003B4B08"/>
    <w:rsid w:val="003C0877"/>
    <w:rsid w:val="003C6DF5"/>
    <w:rsid w:val="003C75B7"/>
    <w:rsid w:val="003D3F39"/>
    <w:rsid w:val="003D68E3"/>
    <w:rsid w:val="003D6D38"/>
    <w:rsid w:val="003D7376"/>
    <w:rsid w:val="003E3282"/>
    <w:rsid w:val="003E57DA"/>
    <w:rsid w:val="003E5C2C"/>
    <w:rsid w:val="003E7DD6"/>
    <w:rsid w:val="003F46B8"/>
    <w:rsid w:val="003F699E"/>
    <w:rsid w:val="00403A94"/>
    <w:rsid w:val="004136AE"/>
    <w:rsid w:val="00413F95"/>
    <w:rsid w:val="00421858"/>
    <w:rsid w:val="00421B09"/>
    <w:rsid w:val="0043396C"/>
    <w:rsid w:val="004340C6"/>
    <w:rsid w:val="00436FA2"/>
    <w:rsid w:val="00443940"/>
    <w:rsid w:val="00444290"/>
    <w:rsid w:val="00444313"/>
    <w:rsid w:val="00444844"/>
    <w:rsid w:val="00452570"/>
    <w:rsid w:val="00457461"/>
    <w:rsid w:val="0046167F"/>
    <w:rsid w:val="00463DE4"/>
    <w:rsid w:val="004644C3"/>
    <w:rsid w:val="00464C90"/>
    <w:rsid w:val="004661F9"/>
    <w:rsid w:val="00466881"/>
    <w:rsid w:val="00472A7F"/>
    <w:rsid w:val="00473175"/>
    <w:rsid w:val="00477491"/>
    <w:rsid w:val="004828CA"/>
    <w:rsid w:val="004865B5"/>
    <w:rsid w:val="004A4F61"/>
    <w:rsid w:val="004B3E52"/>
    <w:rsid w:val="004B40C3"/>
    <w:rsid w:val="004B5018"/>
    <w:rsid w:val="004B6A24"/>
    <w:rsid w:val="004C6077"/>
    <w:rsid w:val="004D0E0D"/>
    <w:rsid w:val="004E018C"/>
    <w:rsid w:val="004E25BC"/>
    <w:rsid w:val="004E7778"/>
    <w:rsid w:val="004F3F82"/>
    <w:rsid w:val="004F6CCB"/>
    <w:rsid w:val="005033E9"/>
    <w:rsid w:val="00503B2E"/>
    <w:rsid w:val="0051379D"/>
    <w:rsid w:val="0051791B"/>
    <w:rsid w:val="00523118"/>
    <w:rsid w:val="00534129"/>
    <w:rsid w:val="00535F14"/>
    <w:rsid w:val="0053633F"/>
    <w:rsid w:val="00537823"/>
    <w:rsid w:val="00545378"/>
    <w:rsid w:val="00546A62"/>
    <w:rsid w:val="00546D3D"/>
    <w:rsid w:val="00565633"/>
    <w:rsid w:val="0057068B"/>
    <w:rsid w:val="00575BFC"/>
    <w:rsid w:val="00580590"/>
    <w:rsid w:val="005831B6"/>
    <w:rsid w:val="00591BB4"/>
    <w:rsid w:val="00594A8A"/>
    <w:rsid w:val="005A0D08"/>
    <w:rsid w:val="005A3729"/>
    <w:rsid w:val="005A6D90"/>
    <w:rsid w:val="005B21C9"/>
    <w:rsid w:val="005B6469"/>
    <w:rsid w:val="005B7340"/>
    <w:rsid w:val="005C4B14"/>
    <w:rsid w:val="005D34D1"/>
    <w:rsid w:val="005D3505"/>
    <w:rsid w:val="005D3BBB"/>
    <w:rsid w:val="005E05A6"/>
    <w:rsid w:val="005E6C3E"/>
    <w:rsid w:val="005F681F"/>
    <w:rsid w:val="00602EB7"/>
    <w:rsid w:val="00604B7C"/>
    <w:rsid w:val="00614614"/>
    <w:rsid w:val="00616B7E"/>
    <w:rsid w:val="00621D12"/>
    <w:rsid w:val="006239E2"/>
    <w:rsid w:val="00624CB2"/>
    <w:rsid w:val="00632722"/>
    <w:rsid w:val="00640868"/>
    <w:rsid w:val="00640D48"/>
    <w:rsid w:val="0064193B"/>
    <w:rsid w:val="006456FA"/>
    <w:rsid w:val="0064583A"/>
    <w:rsid w:val="00647561"/>
    <w:rsid w:val="00655528"/>
    <w:rsid w:val="00670A4B"/>
    <w:rsid w:val="00674C32"/>
    <w:rsid w:val="00676878"/>
    <w:rsid w:val="00682352"/>
    <w:rsid w:val="006826AC"/>
    <w:rsid w:val="006861AF"/>
    <w:rsid w:val="00692C83"/>
    <w:rsid w:val="0069436F"/>
    <w:rsid w:val="00696311"/>
    <w:rsid w:val="00696510"/>
    <w:rsid w:val="006A3B25"/>
    <w:rsid w:val="006B6712"/>
    <w:rsid w:val="006C1CC5"/>
    <w:rsid w:val="006C2CBD"/>
    <w:rsid w:val="006C35D3"/>
    <w:rsid w:val="006D174E"/>
    <w:rsid w:val="006D4121"/>
    <w:rsid w:val="006F1177"/>
    <w:rsid w:val="006F3FE0"/>
    <w:rsid w:val="006F4107"/>
    <w:rsid w:val="006F612E"/>
    <w:rsid w:val="00700968"/>
    <w:rsid w:val="00704C1A"/>
    <w:rsid w:val="00715D60"/>
    <w:rsid w:val="007206DD"/>
    <w:rsid w:val="007207A8"/>
    <w:rsid w:val="007222F1"/>
    <w:rsid w:val="00724165"/>
    <w:rsid w:val="0072632F"/>
    <w:rsid w:val="007322FC"/>
    <w:rsid w:val="00735571"/>
    <w:rsid w:val="0073625B"/>
    <w:rsid w:val="0073685C"/>
    <w:rsid w:val="00737E30"/>
    <w:rsid w:val="00742B63"/>
    <w:rsid w:val="00743922"/>
    <w:rsid w:val="00751C7A"/>
    <w:rsid w:val="00761805"/>
    <w:rsid w:val="0077153C"/>
    <w:rsid w:val="00776F36"/>
    <w:rsid w:val="00783E37"/>
    <w:rsid w:val="00783F1F"/>
    <w:rsid w:val="00794B7F"/>
    <w:rsid w:val="007954CE"/>
    <w:rsid w:val="00795D6D"/>
    <w:rsid w:val="007A154E"/>
    <w:rsid w:val="007A6BC9"/>
    <w:rsid w:val="007A6E79"/>
    <w:rsid w:val="007A7CCE"/>
    <w:rsid w:val="007B3F0B"/>
    <w:rsid w:val="007B451A"/>
    <w:rsid w:val="007B4E4F"/>
    <w:rsid w:val="007B551F"/>
    <w:rsid w:val="007C0075"/>
    <w:rsid w:val="007C4DCF"/>
    <w:rsid w:val="007D3A42"/>
    <w:rsid w:val="007D4BF7"/>
    <w:rsid w:val="007D56FF"/>
    <w:rsid w:val="007E22E3"/>
    <w:rsid w:val="007E240F"/>
    <w:rsid w:val="007E551F"/>
    <w:rsid w:val="007E7EF4"/>
    <w:rsid w:val="007F1C07"/>
    <w:rsid w:val="007F3BCD"/>
    <w:rsid w:val="00801CEB"/>
    <w:rsid w:val="008041E1"/>
    <w:rsid w:val="00812567"/>
    <w:rsid w:val="00812EC9"/>
    <w:rsid w:val="0081388E"/>
    <w:rsid w:val="008221E9"/>
    <w:rsid w:val="0083798E"/>
    <w:rsid w:val="00844868"/>
    <w:rsid w:val="0084637B"/>
    <w:rsid w:val="008467EC"/>
    <w:rsid w:val="0086465E"/>
    <w:rsid w:val="008668AF"/>
    <w:rsid w:val="0087235B"/>
    <w:rsid w:val="00876F2E"/>
    <w:rsid w:val="0088367C"/>
    <w:rsid w:val="008838DB"/>
    <w:rsid w:val="0088392C"/>
    <w:rsid w:val="00884C1A"/>
    <w:rsid w:val="00885FB9"/>
    <w:rsid w:val="00887A0C"/>
    <w:rsid w:val="008A5542"/>
    <w:rsid w:val="008B41FB"/>
    <w:rsid w:val="008B5227"/>
    <w:rsid w:val="008C0E8E"/>
    <w:rsid w:val="008C36E9"/>
    <w:rsid w:val="008C3CE3"/>
    <w:rsid w:val="008C492F"/>
    <w:rsid w:val="008D2526"/>
    <w:rsid w:val="008E79A0"/>
    <w:rsid w:val="00902DBE"/>
    <w:rsid w:val="00910DF4"/>
    <w:rsid w:val="009125C6"/>
    <w:rsid w:val="0092082E"/>
    <w:rsid w:val="00925704"/>
    <w:rsid w:val="009474B0"/>
    <w:rsid w:val="00956102"/>
    <w:rsid w:val="00957B2A"/>
    <w:rsid w:val="0096507C"/>
    <w:rsid w:val="009703C9"/>
    <w:rsid w:val="0097082D"/>
    <w:rsid w:val="00970D59"/>
    <w:rsid w:val="00977F66"/>
    <w:rsid w:val="0098373B"/>
    <w:rsid w:val="00986D35"/>
    <w:rsid w:val="0099182A"/>
    <w:rsid w:val="00995DC5"/>
    <w:rsid w:val="009A10F0"/>
    <w:rsid w:val="009B47F9"/>
    <w:rsid w:val="009B492A"/>
    <w:rsid w:val="009B53C3"/>
    <w:rsid w:val="009B579A"/>
    <w:rsid w:val="009B5DE3"/>
    <w:rsid w:val="009D490C"/>
    <w:rsid w:val="009D508E"/>
    <w:rsid w:val="009D78C3"/>
    <w:rsid w:val="009E148B"/>
    <w:rsid w:val="009E4A44"/>
    <w:rsid w:val="009E602D"/>
    <w:rsid w:val="009E732B"/>
    <w:rsid w:val="009E7F4A"/>
    <w:rsid w:val="009F0361"/>
    <w:rsid w:val="009F2299"/>
    <w:rsid w:val="00A047F0"/>
    <w:rsid w:val="00A07C92"/>
    <w:rsid w:val="00A11838"/>
    <w:rsid w:val="00A12FAE"/>
    <w:rsid w:val="00A13D98"/>
    <w:rsid w:val="00A166B7"/>
    <w:rsid w:val="00A175A8"/>
    <w:rsid w:val="00A17E27"/>
    <w:rsid w:val="00A20AC4"/>
    <w:rsid w:val="00A26B1D"/>
    <w:rsid w:val="00A27B31"/>
    <w:rsid w:val="00A3067B"/>
    <w:rsid w:val="00A37C48"/>
    <w:rsid w:val="00A40221"/>
    <w:rsid w:val="00A4303B"/>
    <w:rsid w:val="00A535E3"/>
    <w:rsid w:val="00A57680"/>
    <w:rsid w:val="00A64415"/>
    <w:rsid w:val="00A6767A"/>
    <w:rsid w:val="00A70280"/>
    <w:rsid w:val="00A7795D"/>
    <w:rsid w:val="00A835C8"/>
    <w:rsid w:val="00A87270"/>
    <w:rsid w:val="00A91375"/>
    <w:rsid w:val="00A937C9"/>
    <w:rsid w:val="00A956A3"/>
    <w:rsid w:val="00AA1461"/>
    <w:rsid w:val="00AB0FDE"/>
    <w:rsid w:val="00AB2AC9"/>
    <w:rsid w:val="00AB5B8A"/>
    <w:rsid w:val="00AB69B1"/>
    <w:rsid w:val="00AC04AB"/>
    <w:rsid w:val="00AC34ED"/>
    <w:rsid w:val="00AC3C0A"/>
    <w:rsid w:val="00AC613E"/>
    <w:rsid w:val="00AC7C44"/>
    <w:rsid w:val="00AD03DB"/>
    <w:rsid w:val="00AD1E32"/>
    <w:rsid w:val="00AD4A18"/>
    <w:rsid w:val="00AD4E18"/>
    <w:rsid w:val="00AE2A21"/>
    <w:rsid w:val="00AE4F72"/>
    <w:rsid w:val="00AE7EAD"/>
    <w:rsid w:val="00AF321B"/>
    <w:rsid w:val="00AF3BA9"/>
    <w:rsid w:val="00AF4798"/>
    <w:rsid w:val="00B02D04"/>
    <w:rsid w:val="00B0711A"/>
    <w:rsid w:val="00B10AFB"/>
    <w:rsid w:val="00B123D8"/>
    <w:rsid w:val="00B1394F"/>
    <w:rsid w:val="00B22A32"/>
    <w:rsid w:val="00B25701"/>
    <w:rsid w:val="00B262FC"/>
    <w:rsid w:val="00B322EF"/>
    <w:rsid w:val="00B41271"/>
    <w:rsid w:val="00B4366B"/>
    <w:rsid w:val="00B576FC"/>
    <w:rsid w:val="00B61F4E"/>
    <w:rsid w:val="00B637BA"/>
    <w:rsid w:val="00B77880"/>
    <w:rsid w:val="00B82E94"/>
    <w:rsid w:val="00B832FE"/>
    <w:rsid w:val="00B847EB"/>
    <w:rsid w:val="00B90376"/>
    <w:rsid w:val="00B9188D"/>
    <w:rsid w:val="00B94132"/>
    <w:rsid w:val="00B96480"/>
    <w:rsid w:val="00BA172D"/>
    <w:rsid w:val="00BA3E65"/>
    <w:rsid w:val="00BB015D"/>
    <w:rsid w:val="00BB7601"/>
    <w:rsid w:val="00BB76D3"/>
    <w:rsid w:val="00BC0219"/>
    <w:rsid w:val="00BC6294"/>
    <w:rsid w:val="00BD13DB"/>
    <w:rsid w:val="00BD1FD2"/>
    <w:rsid w:val="00BD24F0"/>
    <w:rsid w:val="00BD2D15"/>
    <w:rsid w:val="00BE40C9"/>
    <w:rsid w:val="00BE5473"/>
    <w:rsid w:val="00BF0C05"/>
    <w:rsid w:val="00BF6CD9"/>
    <w:rsid w:val="00C036B1"/>
    <w:rsid w:val="00C07175"/>
    <w:rsid w:val="00C10F66"/>
    <w:rsid w:val="00C24663"/>
    <w:rsid w:val="00C25208"/>
    <w:rsid w:val="00C30E70"/>
    <w:rsid w:val="00C32E98"/>
    <w:rsid w:val="00C5149B"/>
    <w:rsid w:val="00C54531"/>
    <w:rsid w:val="00C549AC"/>
    <w:rsid w:val="00C553F4"/>
    <w:rsid w:val="00C67A35"/>
    <w:rsid w:val="00C71696"/>
    <w:rsid w:val="00C739FE"/>
    <w:rsid w:val="00C80929"/>
    <w:rsid w:val="00C80A7A"/>
    <w:rsid w:val="00C8162C"/>
    <w:rsid w:val="00C8239D"/>
    <w:rsid w:val="00C82E5F"/>
    <w:rsid w:val="00C862C3"/>
    <w:rsid w:val="00C93E38"/>
    <w:rsid w:val="00C9C7CC"/>
    <w:rsid w:val="00CA08AF"/>
    <w:rsid w:val="00CB2991"/>
    <w:rsid w:val="00CB4175"/>
    <w:rsid w:val="00CB50D2"/>
    <w:rsid w:val="00CB6EF3"/>
    <w:rsid w:val="00CC4B6A"/>
    <w:rsid w:val="00CD1C3A"/>
    <w:rsid w:val="00CD2265"/>
    <w:rsid w:val="00CD6503"/>
    <w:rsid w:val="00CD7F89"/>
    <w:rsid w:val="00CF2751"/>
    <w:rsid w:val="00D00BAA"/>
    <w:rsid w:val="00D05622"/>
    <w:rsid w:val="00D24FBC"/>
    <w:rsid w:val="00D315E7"/>
    <w:rsid w:val="00D3207A"/>
    <w:rsid w:val="00D36EF4"/>
    <w:rsid w:val="00D50307"/>
    <w:rsid w:val="00D55DF9"/>
    <w:rsid w:val="00D613E7"/>
    <w:rsid w:val="00D6281A"/>
    <w:rsid w:val="00D707AF"/>
    <w:rsid w:val="00D85F91"/>
    <w:rsid w:val="00DA3D36"/>
    <w:rsid w:val="00DA5A1B"/>
    <w:rsid w:val="00DA712A"/>
    <w:rsid w:val="00DA751D"/>
    <w:rsid w:val="00DA7D2B"/>
    <w:rsid w:val="00DB1233"/>
    <w:rsid w:val="00DB3C10"/>
    <w:rsid w:val="00DB401D"/>
    <w:rsid w:val="00DB690D"/>
    <w:rsid w:val="00DB6A9D"/>
    <w:rsid w:val="00DB7AE1"/>
    <w:rsid w:val="00DB7B49"/>
    <w:rsid w:val="00DC5DD2"/>
    <w:rsid w:val="00DC7903"/>
    <w:rsid w:val="00DD1B0B"/>
    <w:rsid w:val="00DD6368"/>
    <w:rsid w:val="00DD76AE"/>
    <w:rsid w:val="00DE21CC"/>
    <w:rsid w:val="00DF0381"/>
    <w:rsid w:val="00E10E28"/>
    <w:rsid w:val="00E13D25"/>
    <w:rsid w:val="00E16C5D"/>
    <w:rsid w:val="00E210E4"/>
    <w:rsid w:val="00E309A2"/>
    <w:rsid w:val="00E35ED3"/>
    <w:rsid w:val="00E4261B"/>
    <w:rsid w:val="00E54CF4"/>
    <w:rsid w:val="00E64643"/>
    <w:rsid w:val="00E67100"/>
    <w:rsid w:val="00E7134E"/>
    <w:rsid w:val="00E71472"/>
    <w:rsid w:val="00E71CCF"/>
    <w:rsid w:val="00E74668"/>
    <w:rsid w:val="00E8245A"/>
    <w:rsid w:val="00E84D4E"/>
    <w:rsid w:val="00E87AE1"/>
    <w:rsid w:val="00E96227"/>
    <w:rsid w:val="00E97178"/>
    <w:rsid w:val="00E9798B"/>
    <w:rsid w:val="00EA10B5"/>
    <w:rsid w:val="00EA3D63"/>
    <w:rsid w:val="00EA5D1B"/>
    <w:rsid w:val="00EB2198"/>
    <w:rsid w:val="00EB6DBA"/>
    <w:rsid w:val="00EB71B0"/>
    <w:rsid w:val="00EC1B5A"/>
    <w:rsid w:val="00ED189F"/>
    <w:rsid w:val="00ED6F10"/>
    <w:rsid w:val="00EE4797"/>
    <w:rsid w:val="00EE5042"/>
    <w:rsid w:val="00EF129C"/>
    <w:rsid w:val="00EF3C0E"/>
    <w:rsid w:val="00EF3C65"/>
    <w:rsid w:val="00EF5E91"/>
    <w:rsid w:val="00EF60A6"/>
    <w:rsid w:val="00F02966"/>
    <w:rsid w:val="00F073DA"/>
    <w:rsid w:val="00F30FA5"/>
    <w:rsid w:val="00F31C0E"/>
    <w:rsid w:val="00F63434"/>
    <w:rsid w:val="00F63628"/>
    <w:rsid w:val="00F7391A"/>
    <w:rsid w:val="00F75F15"/>
    <w:rsid w:val="00F83108"/>
    <w:rsid w:val="00F84254"/>
    <w:rsid w:val="00F87D16"/>
    <w:rsid w:val="00FA122A"/>
    <w:rsid w:val="00FB2D5E"/>
    <w:rsid w:val="00FC30A2"/>
    <w:rsid w:val="00FC4F42"/>
    <w:rsid w:val="00FD165B"/>
    <w:rsid w:val="00FD5C24"/>
    <w:rsid w:val="00FE14B9"/>
    <w:rsid w:val="00FE4B7F"/>
    <w:rsid w:val="00FF222F"/>
    <w:rsid w:val="00FF2A98"/>
    <w:rsid w:val="01997CA7"/>
    <w:rsid w:val="05D0D4B7"/>
    <w:rsid w:val="06211C22"/>
    <w:rsid w:val="06591A05"/>
    <w:rsid w:val="065C8D67"/>
    <w:rsid w:val="07E3FA09"/>
    <w:rsid w:val="08B0CD2E"/>
    <w:rsid w:val="0A93E11A"/>
    <w:rsid w:val="0AAEB9B0"/>
    <w:rsid w:val="0B301FDC"/>
    <w:rsid w:val="0C8CF644"/>
    <w:rsid w:val="0CC3B611"/>
    <w:rsid w:val="0D08565D"/>
    <w:rsid w:val="0DF45BB7"/>
    <w:rsid w:val="0E80E954"/>
    <w:rsid w:val="0F413247"/>
    <w:rsid w:val="101CB95C"/>
    <w:rsid w:val="10D18256"/>
    <w:rsid w:val="113E3F02"/>
    <w:rsid w:val="119D4AF2"/>
    <w:rsid w:val="1382C438"/>
    <w:rsid w:val="14D70222"/>
    <w:rsid w:val="16A29540"/>
    <w:rsid w:val="16D09C87"/>
    <w:rsid w:val="17742D3C"/>
    <w:rsid w:val="1782DCB4"/>
    <w:rsid w:val="187CDB69"/>
    <w:rsid w:val="18DCF092"/>
    <w:rsid w:val="19BA2E3A"/>
    <w:rsid w:val="1C03B99B"/>
    <w:rsid w:val="1C759A23"/>
    <w:rsid w:val="1D1589D7"/>
    <w:rsid w:val="1D315C3E"/>
    <w:rsid w:val="1D3DD963"/>
    <w:rsid w:val="1DB721AB"/>
    <w:rsid w:val="1E47D0A5"/>
    <w:rsid w:val="1E85D1EE"/>
    <w:rsid w:val="1EFC303F"/>
    <w:rsid w:val="1EFEC267"/>
    <w:rsid w:val="1F4A29CF"/>
    <w:rsid w:val="211D8ED8"/>
    <w:rsid w:val="2185607A"/>
    <w:rsid w:val="21B6FC68"/>
    <w:rsid w:val="21EB3563"/>
    <w:rsid w:val="225A9657"/>
    <w:rsid w:val="22671E4D"/>
    <w:rsid w:val="23D422E0"/>
    <w:rsid w:val="244D0604"/>
    <w:rsid w:val="274F8BA1"/>
    <w:rsid w:val="282CB434"/>
    <w:rsid w:val="2842206A"/>
    <w:rsid w:val="2A987D54"/>
    <w:rsid w:val="2AB8B2D4"/>
    <w:rsid w:val="2B16126F"/>
    <w:rsid w:val="2C037997"/>
    <w:rsid w:val="2C870E02"/>
    <w:rsid w:val="2E2A10DC"/>
    <w:rsid w:val="2E9BF5B8"/>
    <w:rsid w:val="2EE23C56"/>
    <w:rsid w:val="2FDD3C70"/>
    <w:rsid w:val="31D534A9"/>
    <w:rsid w:val="32885F74"/>
    <w:rsid w:val="32AA9C5C"/>
    <w:rsid w:val="33B6CD38"/>
    <w:rsid w:val="33CB2C37"/>
    <w:rsid w:val="346329CE"/>
    <w:rsid w:val="36A27F07"/>
    <w:rsid w:val="36D1A73F"/>
    <w:rsid w:val="36EFF9F9"/>
    <w:rsid w:val="3722EE23"/>
    <w:rsid w:val="3812B34E"/>
    <w:rsid w:val="38B49C3D"/>
    <w:rsid w:val="3945B96A"/>
    <w:rsid w:val="39C8D7A8"/>
    <w:rsid w:val="3A3FE494"/>
    <w:rsid w:val="3A4BE270"/>
    <w:rsid w:val="3C27063E"/>
    <w:rsid w:val="3C551356"/>
    <w:rsid w:val="3C7CB449"/>
    <w:rsid w:val="3E57A565"/>
    <w:rsid w:val="3FD2E1D0"/>
    <w:rsid w:val="409F4A9A"/>
    <w:rsid w:val="41AF7FB3"/>
    <w:rsid w:val="424C0D8E"/>
    <w:rsid w:val="42B422C7"/>
    <w:rsid w:val="456A5864"/>
    <w:rsid w:val="45F2D3B1"/>
    <w:rsid w:val="4755B25F"/>
    <w:rsid w:val="4907AC9C"/>
    <w:rsid w:val="493396B7"/>
    <w:rsid w:val="49670C2E"/>
    <w:rsid w:val="4ACF6718"/>
    <w:rsid w:val="4ACFBAE2"/>
    <w:rsid w:val="4BC33702"/>
    <w:rsid w:val="4BF54A74"/>
    <w:rsid w:val="4CBC6C9B"/>
    <w:rsid w:val="4E62CCDD"/>
    <w:rsid w:val="4ECFC2F9"/>
    <w:rsid w:val="4F99453A"/>
    <w:rsid w:val="4F9F6A6C"/>
    <w:rsid w:val="52512F21"/>
    <w:rsid w:val="5413BE42"/>
    <w:rsid w:val="54204A10"/>
    <w:rsid w:val="54377491"/>
    <w:rsid w:val="574E2601"/>
    <w:rsid w:val="58B7C585"/>
    <w:rsid w:val="5A7A54A6"/>
    <w:rsid w:val="5B71057D"/>
    <w:rsid w:val="5C471DFE"/>
    <w:rsid w:val="5CFB19CA"/>
    <w:rsid w:val="5D54094E"/>
    <w:rsid w:val="5D6F5C85"/>
    <w:rsid w:val="5DB4BC65"/>
    <w:rsid w:val="5DE2EE5F"/>
    <w:rsid w:val="5EB120E6"/>
    <w:rsid w:val="5F0D9CE8"/>
    <w:rsid w:val="5F7EBEC0"/>
    <w:rsid w:val="5FAC8EDB"/>
    <w:rsid w:val="5FBD7BBC"/>
    <w:rsid w:val="618B8F52"/>
    <w:rsid w:val="623B6468"/>
    <w:rsid w:val="636E05CF"/>
    <w:rsid w:val="63860BDA"/>
    <w:rsid w:val="642D27EF"/>
    <w:rsid w:val="644DB5FD"/>
    <w:rsid w:val="660F4A58"/>
    <w:rsid w:val="661BD05F"/>
    <w:rsid w:val="68D752EF"/>
    <w:rsid w:val="694B35A5"/>
    <w:rsid w:val="69556EF7"/>
    <w:rsid w:val="69A1B067"/>
    <w:rsid w:val="6A97FC3F"/>
    <w:rsid w:val="6C02033E"/>
    <w:rsid w:val="6C250A83"/>
    <w:rsid w:val="6C78503F"/>
    <w:rsid w:val="6C82D667"/>
    <w:rsid w:val="6C9F3C97"/>
    <w:rsid w:val="6D9443BA"/>
    <w:rsid w:val="71487A29"/>
    <w:rsid w:val="727E3361"/>
    <w:rsid w:val="73A1A2F7"/>
    <w:rsid w:val="73D01FF7"/>
    <w:rsid w:val="749F0170"/>
    <w:rsid w:val="751E466C"/>
    <w:rsid w:val="75915989"/>
    <w:rsid w:val="75DFDDB8"/>
    <w:rsid w:val="7621B1DB"/>
    <w:rsid w:val="773E3320"/>
    <w:rsid w:val="78EAF278"/>
    <w:rsid w:val="7A8EA07C"/>
    <w:rsid w:val="7BF17D3D"/>
    <w:rsid w:val="7C6C7781"/>
    <w:rsid w:val="7D77023D"/>
    <w:rsid w:val="7E62D803"/>
    <w:rsid w:val="7E67307C"/>
    <w:rsid w:val="7F12D29E"/>
    <w:rsid w:val="7FA41843"/>
    <w:rsid w:val="7FFDAC4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04F84"/>
  <w15:docId w15:val="{EDD8EE92-934B-45DF-BF0E-93E3F1CE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501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501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F6CD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B53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0D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5013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50134"/>
    <w:rPr>
      <w:rFonts w:asciiTheme="majorHAnsi" w:eastAsiaTheme="majorEastAsia" w:hAnsiTheme="majorHAnsi" w:cstheme="majorBidi"/>
      <w:b/>
      <w:bCs/>
      <w:color w:val="4F81BD" w:themeColor="accent1"/>
      <w:sz w:val="26"/>
      <w:szCs w:val="26"/>
    </w:rPr>
  </w:style>
  <w:style w:type="character" w:styleId="Utheving">
    <w:name w:val="Emphasis"/>
    <w:basedOn w:val="Standardskriftforavsnitt"/>
    <w:uiPriority w:val="20"/>
    <w:qFormat/>
    <w:rsid w:val="00D00BAA"/>
    <w:rPr>
      <w:i/>
      <w:iCs/>
    </w:rPr>
  </w:style>
  <w:style w:type="paragraph" w:styleId="Listeavsnitt">
    <w:name w:val="List Paragraph"/>
    <w:basedOn w:val="Normal"/>
    <w:uiPriority w:val="34"/>
    <w:qFormat/>
    <w:rsid w:val="00E35ED3"/>
    <w:pPr>
      <w:ind w:left="720"/>
      <w:contextualSpacing/>
    </w:pPr>
  </w:style>
  <w:style w:type="character" w:customStyle="1" w:styleId="Overskrift3Tegn">
    <w:name w:val="Overskrift 3 Tegn"/>
    <w:basedOn w:val="Standardskriftforavsnitt"/>
    <w:link w:val="Overskrift3"/>
    <w:uiPriority w:val="9"/>
    <w:rsid w:val="00BF6CD9"/>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CF27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2751"/>
  </w:style>
  <w:style w:type="paragraph" w:styleId="Bunntekst">
    <w:name w:val="footer"/>
    <w:basedOn w:val="Normal"/>
    <w:link w:val="BunntekstTegn"/>
    <w:uiPriority w:val="99"/>
    <w:unhideWhenUsed/>
    <w:rsid w:val="00CF27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2751"/>
  </w:style>
  <w:style w:type="paragraph" w:styleId="Tittel">
    <w:name w:val="Title"/>
    <w:basedOn w:val="Normal"/>
    <w:next w:val="Normal"/>
    <w:link w:val="TittelTegn"/>
    <w:uiPriority w:val="10"/>
    <w:qFormat/>
    <w:rsid w:val="001E4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E44FE"/>
    <w:rPr>
      <w:rFonts w:asciiTheme="majorHAnsi" w:eastAsiaTheme="majorEastAsia" w:hAnsiTheme="majorHAnsi" w:cstheme="majorBidi"/>
      <w:color w:val="17365D" w:themeColor="text2" w:themeShade="BF"/>
      <w:spacing w:val="5"/>
      <w:kern w:val="28"/>
      <w:sz w:val="52"/>
      <w:szCs w:val="52"/>
    </w:rPr>
  </w:style>
  <w:style w:type="paragraph" w:styleId="Overskriftforinnholdsfortegnelse">
    <w:name w:val="TOC Heading"/>
    <w:basedOn w:val="Overskrift1"/>
    <w:next w:val="Normal"/>
    <w:uiPriority w:val="39"/>
    <w:semiHidden/>
    <w:unhideWhenUsed/>
    <w:qFormat/>
    <w:rsid w:val="001E44FE"/>
    <w:pPr>
      <w:outlineLvl w:val="9"/>
    </w:pPr>
    <w:rPr>
      <w:lang w:eastAsia="nb-NO"/>
    </w:rPr>
  </w:style>
  <w:style w:type="paragraph" w:styleId="INNH2">
    <w:name w:val="toc 2"/>
    <w:basedOn w:val="Normal"/>
    <w:next w:val="Normal"/>
    <w:autoRedefine/>
    <w:uiPriority w:val="39"/>
    <w:unhideWhenUsed/>
    <w:rsid w:val="001E44FE"/>
    <w:pPr>
      <w:spacing w:after="100"/>
      <w:ind w:left="220"/>
    </w:pPr>
  </w:style>
  <w:style w:type="paragraph" w:styleId="INNH3">
    <w:name w:val="toc 3"/>
    <w:basedOn w:val="Normal"/>
    <w:next w:val="Normal"/>
    <w:autoRedefine/>
    <w:uiPriority w:val="39"/>
    <w:unhideWhenUsed/>
    <w:rsid w:val="001E44FE"/>
    <w:pPr>
      <w:spacing w:after="100"/>
      <w:ind w:left="440"/>
    </w:pPr>
  </w:style>
  <w:style w:type="character" w:styleId="Hyperkobling">
    <w:name w:val="Hyperlink"/>
    <w:basedOn w:val="Standardskriftforavsnitt"/>
    <w:uiPriority w:val="99"/>
    <w:unhideWhenUsed/>
    <w:rsid w:val="001E44FE"/>
    <w:rPr>
      <w:color w:val="0000FF" w:themeColor="hyperlink"/>
      <w:u w:val="single"/>
    </w:rPr>
  </w:style>
  <w:style w:type="paragraph" w:styleId="Bobletekst">
    <w:name w:val="Balloon Text"/>
    <w:basedOn w:val="Normal"/>
    <w:link w:val="BobletekstTegn"/>
    <w:uiPriority w:val="99"/>
    <w:semiHidden/>
    <w:unhideWhenUsed/>
    <w:rsid w:val="001E44F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44FE"/>
    <w:rPr>
      <w:rFonts w:ascii="Tahoma" w:hAnsi="Tahoma" w:cs="Tahoma"/>
      <w:sz w:val="16"/>
      <w:szCs w:val="16"/>
    </w:rPr>
  </w:style>
  <w:style w:type="character" w:customStyle="1" w:styleId="Overskrift4Tegn">
    <w:name w:val="Overskrift 4 Tegn"/>
    <w:basedOn w:val="Standardskriftforavsnitt"/>
    <w:link w:val="Overskrift4"/>
    <w:uiPriority w:val="9"/>
    <w:rsid w:val="009B53C3"/>
    <w:rPr>
      <w:rFonts w:asciiTheme="majorHAnsi" w:eastAsiaTheme="majorEastAsia" w:hAnsiTheme="majorHAnsi" w:cstheme="majorBidi"/>
      <w:b/>
      <w:bCs/>
      <w:i/>
      <w:iCs/>
      <w:color w:val="4F81BD" w:themeColor="accent1"/>
    </w:rPr>
  </w:style>
  <w:style w:type="character" w:styleId="Merknadsreferanse">
    <w:name w:val="annotation reference"/>
    <w:basedOn w:val="Standardskriftforavsnitt"/>
    <w:uiPriority w:val="99"/>
    <w:semiHidden/>
    <w:unhideWhenUsed/>
    <w:rsid w:val="0088367C"/>
    <w:rPr>
      <w:sz w:val="16"/>
      <w:szCs w:val="16"/>
    </w:rPr>
  </w:style>
  <w:style w:type="paragraph" w:styleId="Merknadstekst">
    <w:name w:val="annotation text"/>
    <w:basedOn w:val="Normal"/>
    <w:link w:val="MerknadstekstTegn"/>
    <w:uiPriority w:val="99"/>
    <w:unhideWhenUsed/>
    <w:rsid w:val="0088367C"/>
    <w:pPr>
      <w:spacing w:line="240" w:lineRule="auto"/>
    </w:pPr>
    <w:rPr>
      <w:sz w:val="20"/>
      <w:szCs w:val="20"/>
    </w:rPr>
  </w:style>
  <w:style w:type="character" w:customStyle="1" w:styleId="MerknadstekstTegn">
    <w:name w:val="Merknadstekst Tegn"/>
    <w:basedOn w:val="Standardskriftforavsnitt"/>
    <w:link w:val="Merknadstekst"/>
    <w:uiPriority w:val="99"/>
    <w:rsid w:val="0088367C"/>
    <w:rPr>
      <w:sz w:val="20"/>
      <w:szCs w:val="20"/>
    </w:rPr>
  </w:style>
  <w:style w:type="paragraph" w:styleId="Kommentaremne">
    <w:name w:val="annotation subject"/>
    <w:basedOn w:val="Merknadstekst"/>
    <w:next w:val="Merknadstekst"/>
    <w:link w:val="KommentaremneTegn"/>
    <w:uiPriority w:val="99"/>
    <w:semiHidden/>
    <w:unhideWhenUsed/>
    <w:rsid w:val="0088367C"/>
    <w:rPr>
      <w:b/>
      <w:bCs/>
    </w:rPr>
  </w:style>
  <w:style w:type="character" w:customStyle="1" w:styleId="KommentaremneTegn">
    <w:name w:val="Kommentaremne Tegn"/>
    <w:basedOn w:val="MerknadstekstTegn"/>
    <w:link w:val="Kommentaremne"/>
    <w:uiPriority w:val="99"/>
    <w:semiHidden/>
    <w:rsid w:val="0088367C"/>
    <w:rPr>
      <w:b/>
      <w:bCs/>
      <w:sz w:val="20"/>
      <w:szCs w:val="20"/>
    </w:rPr>
  </w:style>
  <w:style w:type="paragraph" w:customStyle="1" w:styleId="EndNoteBibliographyTitle">
    <w:name w:val="EndNote Bibliography Title"/>
    <w:basedOn w:val="Normal"/>
    <w:link w:val="EndNoteBibliographyTitleTegn"/>
    <w:rsid w:val="00EF3C65"/>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EF3C65"/>
    <w:rPr>
      <w:rFonts w:ascii="Calibri" w:hAnsi="Calibri"/>
      <w:noProof/>
      <w:lang w:val="en-US"/>
    </w:rPr>
  </w:style>
  <w:style w:type="paragraph" w:customStyle="1" w:styleId="EndNoteBibliography">
    <w:name w:val="EndNote Bibliography"/>
    <w:basedOn w:val="Normal"/>
    <w:link w:val="EndNoteBibliographyTegn"/>
    <w:rsid w:val="00EF3C65"/>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EF3C65"/>
    <w:rPr>
      <w:rFonts w:ascii="Calibri" w:hAnsi="Calibri"/>
      <w:noProof/>
      <w:lang w:val="en-US"/>
    </w:rPr>
  </w:style>
  <w:style w:type="paragraph" w:styleId="INNH1">
    <w:name w:val="toc 1"/>
    <w:basedOn w:val="Normal"/>
    <w:next w:val="Normal"/>
    <w:autoRedefine/>
    <w:uiPriority w:val="39"/>
    <w:unhideWhenUsed/>
    <w:rsid w:val="002A1EBB"/>
    <w:pPr>
      <w:spacing w:after="100"/>
    </w:pPr>
  </w:style>
  <w:style w:type="paragraph" w:styleId="NormalWeb">
    <w:name w:val="Normal (Web)"/>
    <w:basedOn w:val="Normal"/>
    <w:uiPriority w:val="99"/>
    <w:unhideWhenUsed/>
    <w:rsid w:val="0065552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464C90"/>
    <w:rPr>
      <w:color w:val="800080" w:themeColor="followedHyperlink"/>
      <w:u w:val="single"/>
    </w:rPr>
  </w:style>
  <w:style w:type="paragraph" w:styleId="Revisjon">
    <w:name w:val="Revision"/>
    <w:hidden/>
    <w:uiPriority w:val="99"/>
    <w:semiHidden/>
    <w:rsid w:val="00AA1461"/>
    <w:pPr>
      <w:spacing w:after="0" w:line="240" w:lineRule="auto"/>
    </w:pPr>
  </w:style>
  <w:style w:type="character" w:styleId="Ulstomtale">
    <w:name w:val="Unresolved Mention"/>
    <w:basedOn w:val="Standardskriftforavsnitt"/>
    <w:uiPriority w:val="99"/>
    <w:semiHidden/>
    <w:unhideWhenUsed/>
    <w:rsid w:val="00795D6D"/>
    <w:rPr>
      <w:color w:val="605E5C"/>
      <w:shd w:val="clear" w:color="auto" w:fill="E1DFDD"/>
    </w:rPr>
  </w:style>
  <w:style w:type="character" w:styleId="Omtale">
    <w:name w:val="Mention"/>
    <w:basedOn w:val="Standardskriftforav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8384">
      <w:bodyDiv w:val="1"/>
      <w:marLeft w:val="0"/>
      <w:marRight w:val="0"/>
      <w:marTop w:val="0"/>
      <w:marBottom w:val="0"/>
      <w:divBdr>
        <w:top w:val="none" w:sz="0" w:space="0" w:color="auto"/>
        <w:left w:val="none" w:sz="0" w:space="0" w:color="auto"/>
        <w:bottom w:val="none" w:sz="0" w:space="0" w:color="auto"/>
        <w:right w:val="none" w:sz="0" w:space="0" w:color="auto"/>
      </w:divBdr>
      <w:divsChild>
        <w:div w:id="946156988">
          <w:marLeft w:val="0"/>
          <w:marRight w:val="0"/>
          <w:marTop w:val="0"/>
          <w:marBottom w:val="0"/>
          <w:divBdr>
            <w:top w:val="none" w:sz="0" w:space="0" w:color="auto"/>
            <w:left w:val="none" w:sz="0" w:space="0" w:color="auto"/>
            <w:bottom w:val="none" w:sz="0" w:space="0" w:color="auto"/>
            <w:right w:val="none" w:sz="0" w:space="0" w:color="auto"/>
          </w:divBdr>
          <w:divsChild>
            <w:div w:id="916986369">
              <w:marLeft w:val="0"/>
              <w:marRight w:val="0"/>
              <w:marTop w:val="0"/>
              <w:marBottom w:val="0"/>
              <w:divBdr>
                <w:top w:val="none" w:sz="0" w:space="0" w:color="auto"/>
                <w:left w:val="none" w:sz="0" w:space="0" w:color="auto"/>
                <w:bottom w:val="none" w:sz="0" w:space="0" w:color="auto"/>
                <w:right w:val="none" w:sz="0" w:space="0" w:color="auto"/>
              </w:divBdr>
              <w:divsChild>
                <w:div w:id="1446002824">
                  <w:marLeft w:val="0"/>
                  <w:marRight w:val="0"/>
                  <w:marTop w:val="0"/>
                  <w:marBottom w:val="0"/>
                  <w:divBdr>
                    <w:top w:val="none" w:sz="0" w:space="0" w:color="auto"/>
                    <w:left w:val="none" w:sz="0" w:space="0" w:color="auto"/>
                    <w:bottom w:val="none" w:sz="0" w:space="0" w:color="auto"/>
                    <w:right w:val="none" w:sz="0" w:space="0" w:color="auto"/>
                  </w:divBdr>
                  <w:divsChild>
                    <w:div w:id="582765298">
                      <w:marLeft w:val="0"/>
                      <w:marRight w:val="0"/>
                      <w:marTop w:val="0"/>
                      <w:marBottom w:val="0"/>
                      <w:divBdr>
                        <w:top w:val="none" w:sz="0" w:space="0" w:color="auto"/>
                        <w:left w:val="none" w:sz="0" w:space="0" w:color="auto"/>
                        <w:bottom w:val="none" w:sz="0" w:space="0" w:color="auto"/>
                        <w:right w:val="none" w:sz="0" w:space="0" w:color="auto"/>
                      </w:divBdr>
                      <w:divsChild>
                        <w:div w:id="122234890">
                          <w:marLeft w:val="0"/>
                          <w:marRight w:val="0"/>
                          <w:marTop w:val="0"/>
                          <w:marBottom w:val="0"/>
                          <w:divBdr>
                            <w:top w:val="none" w:sz="0" w:space="0" w:color="auto"/>
                            <w:left w:val="none" w:sz="0" w:space="0" w:color="auto"/>
                            <w:bottom w:val="none" w:sz="0" w:space="0" w:color="auto"/>
                            <w:right w:val="none" w:sz="0" w:space="0" w:color="auto"/>
                          </w:divBdr>
                          <w:divsChild>
                            <w:div w:id="1711760901">
                              <w:marLeft w:val="0"/>
                              <w:marRight w:val="0"/>
                              <w:marTop w:val="0"/>
                              <w:marBottom w:val="0"/>
                              <w:divBdr>
                                <w:top w:val="none" w:sz="0" w:space="0" w:color="auto"/>
                                <w:left w:val="none" w:sz="0" w:space="0" w:color="auto"/>
                                <w:bottom w:val="none" w:sz="0" w:space="0" w:color="auto"/>
                                <w:right w:val="none" w:sz="0" w:space="0" w:color="auto"/>
                              </w:divBdr>
                              <w:divsChild>
                                <w:div w:id="1942184923">
                                  <w:marLeft w:val="0"/>
                                  <w:marRight w:val="0"/>
                                  <w:marTop w:val="0"/>
                                  <w:marBottom w:val="0"/>
                                  <w:divBdr>
                                    <w:top w:val="none" w:sz="0" w:space="0" w:color="auto"/>
                                    <w:left w:val="none" w:sz="0" w:space="0" w:color="auto"/>
                                    <w:bottom w:val="none" w:sz="0" w:space="0" w:color="auto"/>
                                    <w:right w:val="none" w:sz="0" w:space="0" w:color="auto"/>
                                  </w:divBdr>
                                  <w:divsChild>
                                    <w:div w:id="1369573149">
                                      <w:marLeft w:val="0"/>
                                      <w:marRight w:val="0"/>
                                      <w:marTop w:val="0"/>
                                      <w:marBottom w:val="0"/>
                                      <w:divBdr>
                                        <w:top w:val="none" w:sz="0" w:space="0" w:color="auto"/>
                                        <w:left w:val="none" w:sz="0" w:space="0" w:color="auto"/>
                                        <w:bottom w:val="none" w:sz="0" w:space="0" w:color="auto"/>
                                        <w:right w:val="none" w:sz="0" w:space="0" w:color="auto"/>
                                      </w:divBdr>
                                      <w:divsChild>
                                        <w:div w:id="1744066388">
                                          <w:marLeft w:val="0"/>
                                          <w:marRight w:val="0"/>
                                          <w:marTop w:val="0"/>
                                          <w:marBottom w:val="0"/>
                                          <w:divBdr>
                                            <w:top w:val="none" w:sz="0" w:space="0" w:color="auto"/>
                                            <w:left w:val="none" w:sz="0" w:space="0" w:color="auto"/>
                                            <w:bottom w:val="none" w:sz="0" w:space="0" w:color="auto"/>
                                            <w:right w:val="none" w:sz="0" w:space="0" w:color="auto"/>
                                          </w:divBdr>
                                          <w:divsChild>
                                            <w:div w:id="1405101448">
                                              <w:marLeft w:val="0"/>
                                              <w:marRight w:val="0"/>
                                              <w:marTop w:val="0"/>
                                              <w:marBottom w:val="0"/>
                                              <w:divBdr>
                                                <w:top w:val="none" w:sz="0" w:space="0" w:color="auto"/>
                                                <w:left w:val="none" w:sz="0" w:space="0" w:color="auto"/>
                                                <w:bottom w:val="none" w:sz="0" w:space="0" w:color="auto"/>
                                                <w:right w:val="none" w:sz="0" w:space="0" w:color="auto"/>
                                              </w:divBdr>
                                              <w:divsChild>
                                                <w:div w:id="1904484560">
                                                  <w:marLeft w:val="0"/>
                                                  <w:marRight w:val="0"/>
                                                  <w:marTop w:val="0"/>
                                                  <w:marBottom w:val="0"/>
                                                  <w:divBdr>
                                                    <w:top w:val="none" w:sz="0" w:space="0" w:color="auto"/>
                                                    <w:left w:val="none" w:sz="0" w:space="0" w:color="auto"/>
                                                    <w:bottom w:val="none" w:sz="0" w:space="0" w:color="auto"/>
                                                    <w:right w:val="none" w:sz="0" w:space="0" w:color="auto"/>
                                                  </w:divBdr>
                                                  <w:divsChild>
                                                    <w:div w:id="21226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208070">
      <w:bodyDiv w:val="1"/>
      <w:marLeft w:val="0"/>
      <w:marRight w:val="0"/>
      <w:marTop w:val="0"/>
      <w:marBottom w:val="0"/>
      <w:divBdr>
        <w:top w:val="none" w:sz="0" w:space="0" w:color="auto"/>
        <w:left w:val="none" w:sz="0" w:space="0" w:color="auto"/>
        <w:bottom w:val="none" w:sz="0" w:space="0" w:color="auto"/>
        <w:right w:val="none" w:sz="0" w:space="0" w:color="auto"/>
      </w:divBdr>
    </w:div>
    <w:div w:id="636495918">
      <w:bodyDiv w:val="1"/>
      <w:marLeft w:val="0"/>
      <w:marRight w:val="0"/>
      <w:marTop w:val="0"/>
      <w:marBottom w:val="0"/>
      <w:divBdr>
        <w:top w:val="none" w:sz="0" w:space="0" w:color="auto"/>
        <w:left w:val="none" w:sz="0" w:space="0" w:color="auto"/>
        <w:bottom w:val="none" w:sz="0" w:space="0" w:color="auto"/>
        <w:right w:val="none" w:sz="0" w:space="0" w:color="auto"/>
      </w:divBdr>
    </w:div>
    <w:div w:id="897856980">
      <w:bodyDiv w:val="1"/>
      <w:marLeft w:val="0"/>
      <w:marRight w:val="0"/>
      <w:marTop w:val="0"/>
      <w:marBottom w:val="0"/>
      <w:divBdr>
        <w:top w:val="none" w:sz="0" w:space="0" w:color="auto"/>
        <w:left w:val="none" w:sz="0" w:space="0" w:color="auto"/>
        <w:bottom w:val="none" w:sz="0" w:space="0" w:color="auto"/>
        <w:right w:val="none" w:sz="0" w:space="0" w:color="auto"/>
      </w:divBdr>
    </w:div>
    <w:div w:id="1183396758">
      <w:bodyDiv w:val="1"/>
      <w:marLeft w:val="0"/>
      <w:marRight w:val="0"/>
      <w:marTop w:val="0"/>
      <w:marBottom w:val="0"/>
      <w:divBdr>
        <w:top w:val="none" w:sz="0" w:space="0" w:color="auto"/>
        <w:left w:val="none" w:sz="0" w:space="0" w:color="auto"/>
        <w:bottom w:val="none" w:sz="0" w:space="0" w:color="auto"/>
        <w:right w:val="none" w:sz="0" w:space="0" w:color="auto"/>
      </w:divBdr>
      <w:divsChild>
        <w:div w:id="1157379217">
          <w:marLeft w:val="0"/>
          <w:marRight w:val="0"/>
          <w:marTop w:val="0"/>
          <w:marBottom w:val="0"/>
          <w:divBdr>
            <w:top w:val="none" w:sz="0" w:space="0" w:color="auto"/>
            <w:left w:val="none" w:sz="0" w:space="0" w:color="auto"/>
            <w:bottom w:val="none" w:sz="0" w:space="0" w:color="auto"/>
            <w:right w:val="none" w:sz="0" w:space="0" w:color="auto"/>
          </w:divBdr>
          <w:divsChild>
            <w:div w:id="1918442933">
              <w:marLeft w:val="0"/>
              <w:marRight w:val="0"/>
              <w:marTop w:val="0"/>
              <w:marBottom w:val="0"/>
              <w:divBdr>
                <w:top w:val="none" w:sz="0" w:space="0" w:color="auto"/>
                <w:left w:val="none" w:sz="0" w:space="0" w:color="auto"/>
                <w:bottom w:val="none" w:sz="0" w:space="0" w:color="auto"/>
                <w:right w:val="none" w:sz="0" w:space="0" w:color="auto"/>
              </w:divBdr>
              <w:divsChild>
                <w:div w:id="1049182125">
                  <w:marLeft w:val="0"/>
                  <w:marRight w:val="0"/>
                  <w:marTop w:val="0"/>
                  <w:marBottom w:val="0"/>
                  <w:divBdr>
                    <w:top w:val="none" w:sz="0" w:space="0" w:color="auto"/>
                    <w:left w:val="none" w:sz="0" w:space="0" w:color="auto"/>
                    <w:bottom w:val="none" w:sz="0" w:space="0" w:color="auto"/>
                    <w:right w:val="none" w:sz="0" w:space="0" w:color="auto"/>
                  </w:divBdr>
                  <w:divsChild>
                    <w:div w:id="1882745875">
                      <w:marLeft w:val="0"/>
                      <w:marRight w:val="0"/>
                      <w:marTop w:val="0"/>
                      <w:marBottom w:val="0"/>
                      <w:divBdr>
                        <w:top w:val="none" w:sz="0" w:space="0" w:color="auto"/>
                        <w:left w:val="none" w:sz="0" w:space="0" w:color="auto"/>
                        <w:bottom w:val="none" w:sz="0" w:space="0" w:color="auto"/>
                        <w:right w:val="none" w:sz="0" w:space="0" w:color="auto"/>
                      </w:divBdr>
                      <w:divsChild>
                        <w:div w:id="1724014365">
                          <w:marLeft w:val="0"/>
                          <w:marRight w:val="0"/>
                          <w:marTop w:val="0"/>
                          <w:marBottom w:val="0"/>
                          <w:divBdr>
                            <w:top w:val="none" w:sz="0" w:space="0" w:color="auto"/>
                            <w:left w:val="none" w:sz="0" w:space="0" w:color="auto"/>
                            <w:bottom w:val="none" w:sz="0" w:space="0" w:color="auto"/>
                            <w:right w:val="none" w:sz="0" w:space="0" w:color="auto"/>
                          </w:divBdr>
                          <w:divsChild>
                            <w:div w:id="1548908074">
                              <w:marLeft w:val="0"/>
                              <w:marRight w:val="0"/>
                              <w:marTop w:val="0"/>
                              <w:marBottom w:val="0"/>
                              <w:divBdr>
                                <w:top w:val="none" w:sz="0" w:space="0" w:color="auto"/>
                                <w:left w:val="none" w:sz="0" w:space="0" w:color="auto"/>
                                <w:bottom w:val="none" w:sz="0" w:space="0" w:color="auto"/>
                                <w:right w:val="none" w:sz="0" w:space="0" w:color="auto"/>
                              </w:divBdr>
                              <w:divsChild>
                                <w:div w:id="1324121976">
                                  <w:marLeft w:val="0"/>
                                  <w:marRight w:val="0"/>
                                  <w:marTop w:val="0"/>
                                  <w:marBottom w:val="0"/>
                                  <w:divBdr>
                                    <w:top w:val="none" w:sz="0" w:space="0" w:color="auto"/>
                                    <w:left w:val="none" w:sz="0" w:space="0" w:color="auto"/>
                                    <w:bottom w:val="none" w:sz="0" w:space="0" w:color="auto"/>
                                    <w:right w:val="none" w:sz="0" w:space="0" w:color="auto"/>
                                  </w:divBdr>
                                  <w:divsChild>
                                    <w:div w:id="162160308">
                                      <w:marLeft w:val="0"/>
                                      <w:marRight w:val="0"/>
                                      <w:marTop w:val="0"/>
                                      <w:marBottom w:val="0"/>
                                      <w:divBdr>
                                        <w:top w:val="none" w:sz="0" w:space="0" w:color="auto"/>
                                        <w:left w:val="none" w:sz="0" w:space="0" w:color="auto"/>
                                        <w:bottom w:val="none" w:sz="0" w:space="0" w:color="auto"/>
                                        <w:right w:val="none" w:sz="0" w:space="0" w:color="auto"/>
                                      </w:divBdr>
                                      <w:divsChild>
                                        <w:div w:id="1188568063">
                                          <w:marLeft w:val="0"/>
                                          <w:marRight w:val="0"/>
                                          <w:marTop w:val="0"/>
                                          <w:marBottom w:val="0"/>
                                          <w:divBdr>
                                            <w:top w:val="none" w:sz="0" w:space="0" w:color="auto"/>
                                            <w:left w:val="none" w:sz="0" w:space="0" w:color="auto"/>
                                            <w:bottom w:val="none" w:sz="0" w:space="0" w:color="auto"/>
                                            <w:right w:val="none" w:sz="0" w:space="0" w:color="auto"/>
                                          </w:divBdr>
                                          <w:divsChild>
                                            <w:div w:id="361637736">
                                              <w:marLeft w:val="0"/>
                                              <w:marRight w:val="0"/>
                                              <w:marTop w:val="0"/>
                                              <w:marBottom w:val="0"/>
                                              <w:divBdr>
                                                <w:top w:val="none" w:sz="0" w:space="0" w:color="auto"/>
                                                <w:left w:val="none" w:sz="0" w:space="0" w:color="auto"/>
                                                <w:bottom w:val="none" w:sz="0" w:space="0" w:color="auto"/>
                                                <w:right w:val="none" w:sz="0" w:space="0" w:color="auto"/>
                                              </w:divBdr>
                                              <w:divsChild>
                                                <w:div w:id="905146667">
                                                  <w:marLeft w:val="0"/>
                                                  <w:marRight w:val="0"/>
                                                  <w:marTop w:val="0"/>
                                                  <w:marBottom w:val="0"/>
                                                  <w:divBdr>
                                                    <w:top w:val="none" w:sz="0" w:space="0" w:color="auto"/>
                                                    <w:left w:val="none" w:sz="0" w:space="0" w:color="auto"/>
                                                    <w:bottom w:val="none" w:sz="0" w:space="0" w:color="auto"/>
                                                    <w:right w:val="none" w:sz="0" w:space="0" w:color="auto"/>
                                                  </w:divBdr>
                                                  <w:divsChild>
                                                    <w:div w:id="4964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421580">
      <w:bodyDiv w:val="1"/>
      <w:marLeft w:val="0"/>
      <w:marRight w:val="0"/>
      <w:marTop w:val="0"/>
      <w:marBottom w:val="0"/>
      <w:divBdr>
        <w:top w:val="none" w:sz="0" w:space="0" w:color="auto"/>
        <w:left w:val="none" w:sz="0" w:space="0" w:color="auto"/>
        <w:bottom w:val="none" w:sz="0" w:space="0" w:color="auto"/>
        <w:right w:val="none" w:sz="0" w:space="0" w:color="auto"/>
      </w:divBdr>
      <w:divsChild>
        <w:div w:id="864488070">
          <w:marLeft w:val="0"/>
          <w:marRight w:val="0"/>
          <w:marTop w:val="0"/>
          <w:marBottom w:val="0"/>
          <w:divBdr>
            <w:top w:val="none" w:sz="0" w:space="0" w:color="auto"/>
            <w:left w:val="none" w:sz="0" w:space="0" w:color="auto"/>
            <w:bottom w:val="none" w:sz="0" w:space="0" w:color="auto"/>
            <w:right w:val="none" w:sz="0" w:space="0" w:color="auto"/>
          </w:divBdr>
          <w:divsChild>
            <w:div w:id="277638313">
              <w:marLeft w:val="0"/>
              <w:marRight w:val="0"/>
              <w:marTop w:val="0"/>
              <w:marBottom w:val="0"/>
              <w:divBdr>
                <w:top w:val="none" w:sz="0" w:space="0" w:color="auto"/>
                <w:left w:val="none" w:sz="0" w:space="0" w:color="auto"/>
                <w:bottom w:val="none" w:sz="0" w:space="0" w:color="auto"/>
                <w:right w:val="none" w:sz="0" w:space="0" w:color="auto"/>
              </w:divBdr>
              <w:divsChild>
                <w:div w:id="1678920056">
                  <w:marLeft w:val="270"/>
                  <w:marRight w:val="270"/>
                  <w:marTop w:val="0"/>
                  <w:marBottom w:val="270"/>
                  <w:divBdr>
                    <w:top w:val="none" w:sz="0" w:space="0" w:color="auto"/>
                    <w:left w:val="none" w:sz="0" w:space="0" w:color="auto"/>
                    <w:bottom w:val="none" w:sz="0" w:space="0" w:color="auto"/>
                    <w:right w:val="none" w:sz="0" w:space="0" w:color="auto"/>
                  </w:divBdr>
                  <w:divsChild>
                    <w:div w:id="2016373580">
                      <w:marLeft w:val="0"/>
                      <w:marRight w:val="0"/>
                      <w:marTop w:val="0"/>
                      <w:marBottom w:val="0"/>
                      <w:divBdr>
                        <w:top w:val="none" w:sz="0" w:space="0" w:color="auto"/>
                        <w:left w:val="none" w:sz="0" w:space="0" w:color="auto"/>
                        <w:bottom w:val="none" w:sz="0" w:space="0" w:color="auto"/>
                        <w:right w:val="none" w:sz="0" w:space="0" w:color="auto"/>
                      </w:divBdr>
                      <w:divsChild>
                        <w:div w:id="1436244911">
                          <w:marLeft w:val="0"/>
                          <w:marRight w:val="0"/>
                          <w:marTop w:val="0"/>
                          <w:marBottom w:val="0"/>
                          <w:divBdr>
                            <w:top w:val="none" w:sz="0" w:space="0" w:color="auto"/>
                            <w:left w:val="none" w:sz="0" w:space="0" w:color="auto"/>
                            <w:bottom w:val="none" w:sz="0" w:space="0" w:color="auto"/>
                            <w:right w:val="none" w:sz="0" w:space="0" w:color="auto"/>
                          </w:divBdr>
                          <w:divsChild>
                            <w:div w:id="19162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814029">
      <w:bodyDiv w:val="1"/>
      <w:marLeft w:val="0"/>
      <w:marRight w:val="0"/>
      <w:marTop w:val="0"/>
      <w:marBottom w:val="0"/>
      <w:divBdr>
        <w:top w:val="none" w:sz="0" w:space="0" w:color="auto"/>
        <w:left w:val="none" w:sz="0" w:space="0" w:color="auto"/>
        <w:bottom w:val="none" w:sz="0" w:space="0" w:color="auto"/>
        <w:right w:val="none" w:sz="0" w:space="0" w:color="auto"/>
      </w:divBdr>
      <w:divsChild>
        <w:div w:id="683242369">
          <w:marLeft w:val="0"/>
          <w:marRight w:val="0"/>
          <w:marTop w:val="0"/>
          <w:marBottom w:val="150"/>
          <w:divBdr>
            <w:top w:val="none" w:sz="0" w:space="0" w:color="auto"/>
            <w:left w:val="none" w:sz="0" w:space="0" w:color="auto"/>
            <w:bottom w:val="none" w:sz="0" w:space="0" w:color="auto"/>
            <w:right w:val="none" w:sz="0" w:space="0" w:color="auto"/>
          </w:divBdr>
          <w:divsChild>
            <w:div w:id="645670345">
              <w:marLeft w:val="0"/>
              <w:marRight w:val="0"/>
              <w:marTop w:val="0"/>
              <w:marBottom w:val="0"/>
              <w:divBdr>
                <w:top w:val="none" w:sz="0" w:space="0" w:color="auto"/>
                <w:left w:val="none" w:sz="0" w:space="0" w:color="auto"/>
                <w:bottom w:val="none" w:sz="0" w:space="0" w:color="auto"/>
                <w:right w:val="none" w:sz="0" w:space="0" w:color="auto"/>
              </w:divBdr>
              <w:divsChild>
                <w:div w:id="478117331">
                  <w:marLeft w:val="0"/>
                  <w:marRight w:val="0"/>
                  <w:marTop w:val="0"/>
                  <w:marBottom w:val="0"/>
                  <w:divBdr>
                    <w:top w:val="none" w:sz="0" w:space="0" w:color="auto"/>
                    <w:left w:val="none" w:sz="0" w:space="0" w:color="auto"/>
                    <w:bottom w:val="none" w:sz="0" w:space="0" w:color="auto"/>
                    <w:right w:val="none" w:sz="0" w:space="0" w:color="auto"/>
                  </w:divBdr>
                  <w:divsChild>
                    <w:div w:id="196703574">
                      <w:marLeft w:val="0"/>
                      <w:marRight w:val="0"/>
                      <w:marTop w:val="0"/>
                      <w:marBottom w:val="0"/>
                      <w:divBdr>
                        <w:top w:val="none" w:sz="0" w:space="0" w:color="auto"/>
                        <w:left w:val="none" w:sz="0" w:space="0" w:color="auto"/>
                        <w:bottom w:val="none" w:sz="0" w:space="0" w:color="auto"/>
                        <w:right w:val="none" w:sz="0" w:space="0" w:color="auto"/>
                      </w:divBdr>
                      <w:divsChild>
                        <w:div w:id="1116631252">
                          <w:marLeft w:val="0"/>
                          <w:marRight w:val="0"/>
                          <w:marTop w:val="0"/>
                          <w:marBottom w:val="0"/>
                          <w:divBdr>
                            <w:top w:val="none" w:sz="0" w:space="0" w:color="auto"/>
                            <w:left w:val="none" w:sz="0" w:space="0" w:color="auto"/>
                            <w:bottom w:val="none" w:sz="0" w:space="0" w:color="auto"/>
                            <w:right w:val="none" w:sz="0" w:space="0" w:color="auto"/>
                          </w:divBdr>
                          <w:divsChild>
                            <w:div w:id="575433484">
                              <w:marLeft w:val="0"/>
                              <w:marRight w:val="0"/>
                              <w:marTop w:val="0"/>
                              <w:marBottom w:val="0"/>
                              <w:divBdr>
                                <w:top w:val="none" w:sz="0" w:space="0" w:color="auto"/>
                                <w:left w:val="none" w:sz="0" w:space="0" w:color="auto"/>
                                <w:bottom w:val="none" w:sz="0" w:space="0" w:color="auto"/>
                                <w:right w:val="none" w:sz="0" w:space="0" w:color="auto"/>
                              </w:divBdr>
                              <w:divsChild>
                                <w:div w:id="1695841853">
                                  <w:marLeft w:val="0"/>
                                  <w:marRight w:val="0"/>
                                  <w:marTop w:val="0"/>
                                  <w:marBottom w:val="0"/>
                                  <w:divBdr>
                                    <w:top w:val="none" w:sz="0" w:space="0" w:color="auto"/>
                                    <w:left w:val="none" w:sz="0" w:space="0" w:color="auto"/>
                                    <w:bottom w:val="none" w:sz="0" w:space="0" w:color="auto"/>
                                    <w:right w:val="none" w:sz="0" w:space="0" w:color="auto"/>
                                  </w:divBdr>
                                  <w:divsChild>
                                    <w:div w:id="1319306356">
                                      <w:marLeft w:val="0"/>
                                      <w:marRight w:val="0"/>
                                      <w:marTop w:val="0"/>
                                      <w:marBottom w:val="0"/>
                                      <w:divBdr>
                                        <w:top w:val="none" w:sz="0" w:space="0" w:color="auto"/>
                                        <w:left w:val="none" w:sz="0" w:space="0" w:color="auto"/>
                                        <w:bottom w:val="none" w:sz="0" w:space="0" w:color="auto"/>
                                        <w:right w:val="none" w:sz="0" w:space="0" w:color="auto"/>
                                      </w:divBdr>
                                      <w:divsChild>
                                        <w:div w:id="599262080">
                                          <w:marLeft w:val="0"/>
                                          <w:marRight w:val="0"/>
                                          <w:marTop w:val="0"/>
                                          <w:marBottom w:val="0"/>
                                          <w:divBdr>
                                            <w:top w:val="none" w:sz="0" w:space="0" w:color="auto"/>
                                            <w:left w:val="none" w:sz="0" w:space="0" w:color="auto"/>
                                            <w:bottom w:val="none" w:sz="0" w:space="0" w:color="auto"/>
                                            <w:right w:val="none" w:sz="0" w:space="0" w:color="auto"/>
                                          </w:divBdr>
                                          <w:divsChild>
                                            <w:div w:id="919606057">
                                              <w:marLeft w:val="0"/>
                                              <w:marRight w:val="0"/>
                                              <w:marTop w:val="0"/>
                                              <w:marBottom w:val="0"/>
                                              <w:divBdr>
                                                <w:top w:val="none" w:sz="0" w:space="0" w:color="auto"/>
                                                <w:left w:val="none" w:sz="0" w:space="0" w:color="auto"/>
                                                <w:bottom w:val="none" w:sz="0" w:space="0" w:color="auto"/>
                                                <w:right w:val="none" w:sz="0" w:space="0" w:color="auto"/>
                                              </w:divBdr>
                                              <w:divsChild>
                                                <w:div w:id="1184395093">
                                                  <w:marLeft w:val="0"/>
                                                  <w:marRight w:val="0"/>
                                                  <w:marTop w:val="0"/>
                                                  <w:marBottom w:val="120"/>
                                                  <w:divBdr>
                                                    <w:top w:val="none" w:sz="0" w:space="0" w:color="auto"/>
                                                    <w:left w:val="none" w:sz="0" w:space="0" w:color="auto"/>
                                                    <w:bottom w:val="none" w:sz="0" w:space="0" w:color="auto"/>
                                                    <w:right w:val="none" w:sz="0" w:space="0" w:color="auto"/>
                                                  </w:divBdr>
                                                  <w:divsChild>
                                                    <w:div w:id="358313246">
                                                      <w:marLeft w:val="0"/>
                                                      <w:marRight w:val="0"/>
                                                      <w:marTop w:val="0"/>
                                                      <w:marBottom w:val="0"/>
                                                      <w:divBdr>
                                                        <w:top w:val="none" w:sz="0" w:space="0" w:color="auto"/>
                                                        <w:left w:val="none" w:sz="0" w:space="0" w:color="auto"/>
                                                        <w:bottom w:val="none" w:sz="0" w:space="0" w:color="auto"/>
                                                        <w:right w:val="none" w:sz="0" w:space="0" w:color="auto"/>
                                                      </w:divBdr>
                                                      <w:divsChild>
                                                        <w:div w:id="764766503">
                                                          <w:marLeft w:val="0"/>
                                                          <w:marRight w:val="0"/>
                                                          <w:marTop w:val="0"/>
                                                          <w:marBottom w:val="0"/>
                                                          <w:divBdr>
                                                            <w:top w:val="none" w:sz="0" w:space="0" w:color="auto"/>
                                                            <w:left w:val="none" w:sz="0" w:space="0" w:color="auto"/>
                                                            <w:bottom w:val="none" w:sz="0" w:space="0" w:color="auto"/>
                                                            <w:right w:val="none" w:sz="0" w:space="0" w:color="auto"/>
                                                          </w:divBdr>
                                                          <w:divsChild>
                                                            <w:div w:id="138156302">
                                                              <w:marLeft w:val="0"/>
                                                              <w:marRight w:val="0"/>
                                                              <w:marTop w:val="0"/>
                                                              <w:marBottom w:val="0"/>
                                                              <w:divBdr>
                                                                <w:top w:val="none" w:sz="0" w:space="0" w:color="auto"/>
                                                                <w:left w:val="none" w:sz="0" w:space="0" w:color="auto"/>
                                                                <w:bottom w:val="none" w:sz="0" w:space="0" w:color="auto"/>
                                                                <w:right w:val="none" w:sz="0" w:space="0" w:color="auto"/>
                                                              </w:divBdr>
                                                              <w:divsChild>
                                                                <w:div w:id="493648968">
                                                                  <w:marLeft w:val="0"/>
                                                                  <w:marRight w:val="0"/>
                                                                  <w:marTop w:val="0"/>
                                                                  <w:marBottom w:val="0"/>
                                                                  <w:divBdr>
                                                                    <w:top w:val="none" w:sz="0" w:space="0" w:color="auto"/>
                                                                    <w:left w:val="none" w:sz="0" w:space="0" w:color="auto"/>
                                                                    <w:bottom w:val="none" w:sz="0" w:space="0" w:color="auto"/>
                                                                    <w:right w:val="none" w:sz="0" w:space="0" w:color="auto"/>
                                                                  </w:divBdr>
                                                                  <w:divsChild>
                                                                    <w:div w:id="546529070">
                                                                      <w:marLeft w:val="0"/>
                                                                      <w:marRight w:val="0"/>
                                                                      <w:marTop w:val="0"/>
                                                                      <w:marBottom w:val="0"/>
                                                                      <w:divBdr>
                                                                        <w:top w:val="none" w:sz="0" w:space="0" w:color="auto"/>
                                                                        <w:left w:val="none" w:sz="0" w:space="0" w:color="auto"/>
                                                                        <w:bottom w:val="none" w:sz="0" w:space="0" w:color="auto"/>
                                                                        <w:right w:val="none" w:sz="0" w:space="0" w:color="auto"/>
                                                                      </w:divBdr>
                                                                      <w:divsChild>
                                                                        <w:div w:id="1379478188">
                                                                          <w:marLeft w:val="0"/>
                                                                          <w:marRight w:val="0"/>
                                                                          <w:marTop w:val="0"/>
                                                                          <w:marBottom w:val="0"/>
                                                                          <w:divBdr>
                                                                            <w:top w:val="none" w:sz="0" w:space="0" w:color="auto"/>
                                                                            <w:left w:val="none" w:sz="0" w:space="0" w:color="auto"/>
                                                                            <w:bottom w:val="none" w:sz="0" w:space="0" w:color="auto"/>
                                                                            <w:right w:val="none" w:sz="0" w:space="0" w:color="auto"/>
                                                                          </w:divBdr>
                                                                        </w:div>
                                                                      </w:divsChild>
                                                                    </w:div>
                                                                    <w:div w:id="753013535">
                                                                      <w:marLeft w:val="0"/>
                                                                      <w:marRight w:val="0"/>
                                                                      <w:marTop w:val="0"/>
                                                                      <w:marBottom w:val="0"/>
                                                                      <w:divBdr>
                                                                        <w:top w:val="none" w:sz="0" w:space="0" w:color="auto"/>
                                                                        <w:left w:val="none" w:sz="0" w:space="0" w:color="auto"/>
                                                                        <w:bottom w:val="none" w:sz="0" w:space="0" w:color="auto"/>
                                                                        <w:right w:val="none" w:sz="0" w:space="0" w:color="auto"/>
                                                                      </w:divBdr>
                                                                    </w:div>
                                                                    <w:div w:id="18099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8179698">
      <w:bodyDiv w:val="1"/>
      <w:marLeft w:val="0"/>
      <w:marRight w:val="0"/>
      <w:marTop w:val="0"/>
      <w:marBottom w:val="0"/>
      <w:divBdr>
        <w:top w:val="none" w:sz="0" w:space="0" w:color="auto"/>
        <w:left w:val="none" w:sz="0" w:space="0" w:color="auto"/>
        <w:bottom w:val="none" w:sz="0" w:space="0" w:color="auto"/>
        <w:right w:val="none" w:sz="0" w:space="0" w:color="auto"/>
      </w:divBdr>
      <w:divsChild>
        <w:div w:id="611208420">
          <w:marLeft w:val="0"/>
          <w:marRight w:val="0"/>
          <w:marTop w:val="0"/>
          <w:marBottom w:val="0"/>
          <w:divBdr>
            <w:top w:val="none" w:sz="0" w:space="0" w:color="auto"/>
            <w:left w:val="none" w:sz="0" w:space="0" w:color="auto"/>
            <w:bottom w:val="none" w:sz="0" w:space="0" w:color="auto"/>
            <w:right w:val="none" w:sz="0" w:space="0" w:color="auto"/>
          </w:divBdr>
          <w:divsChild>
            <w:div w:id="1167866124">
              <w:marLeft w:val="0"/>
              <w:marRight w:val="0"/>
              <w:marTop w:val="0"/>
              <w:marBottom w:val="0"/>
              <w:divBdr>
                <w:top w:val="none" w:sz="0" w:space="0" w:color="auto"/>
                <w:left w:val="none" w:sz="0" w:space="0" w:color="auto"/>
                <w:bottom w:val="none" w:sz="0" w:space="0" w:color="auto"/>
                <w:right w:val="none" w:sz="0" w:space="0" w:color="auto"/>
              </w:divBdr>
              <w:divsChild>
                <w:div w:id="1599482524">
                  <w:marLeft w:val="0"/>
                  <w:marRight w:val="0"/>
                  <w:marTop w:val="0"/>
                  <w:marBottom w:val="0"/>
                  <w:divBdr>
                    <w:top w:val="none" w:sz="0" w:space="0" w:color="auto"/>
                    <w:left w:val="none" w:sz="0" w:space="0" w:color="auto"/>
                    <w:bottom w:val="none" w:sz="0" w:space="0" w:color="auto"/>
                    <w:right w:val="none" w:sz="0" w:space="0" w:color="auto"/>
                  </w:divBdr>
                  <w:divsChild>
                    <w:div w:id="1077435337">
                      <w:marLeft w:val="0"/>
                      <w:marRight w:val="0"/>
                      <w:marTop w:val="0"/>
                      <w:marBottom w:val="0"/>
                      <w:divBdr>
                        <w:top w:val="none" w:sz="0" w:space="0" w:color="auto"/>
                        <w:left w:val="none" w:sz="0" w:space="0" w:color="auto"/>
                        <w:bottom w:val="none" w:sz="0" w:space="0" w:color="auto"/>
                        <w:right w:val="none" w:sz="0" w:space="0" w:color="auto"/>
                      </w:divBdr>
                      <w:divsChild>
                        <w:div w:id="888691550">
                          <w:marLeft w:val="0"/>
                          <w:marRight w:val="0"/>
                          <w:marTop w:val="0"/>
                          <w:marBottom w:val="0"/>
                          <w:divBdr>
                            <w:top w:val="none" w:sz="0" w:space="0" w:color="auto"/>
                            <w:left w:val="none" w:sz="0" w:space="0" w:color="auto"/>
                            <w:bottom w:val="none" w:sz="0" w:space="0" w:color="auto"/>
                            <w:right w:val="none" w:sz="0" w:space="0" w:color="auto"/>
                          </w:divBdr>
                          <w:divsChild>
                            <w:div w:id="941911823">
                              <w:marLeft w:val="0"/>
                              <w:marRight w:val="0"/>
                              <w:marTop w:val="0"/>
                              <w:marBottom w:val="0"/>
                              <w:divBdr>
                                <w:top w:val="none" w:sz="0" w:space="0" w:color="auto"/>
                                <w:left w:val="none" w:sz="0" w:space="0" w:color="auto"/>
                                <w:bottom w:val="none" w:sz="0" w:space="0" w:color="auto"/>
                                <w:right w:val="none" w:sz="0" w:space="0" w:color="auto"/>
                              </w:divBdr>
                              <w:divsChild>
                                <w:div w:id="516499994">
                                  <w:marLeft w:val="0"/>
                                  <w:marRight w:val="0"/>
                                  <w:marTop w:val="0"/>
                                  <w:marBottom w:val="0"/>
                                  <w:divBdr>
                                    <w:top w:val="none" w:sz="0" w:space="0" w:color="auto"/>
                                    <w:left w:val="none" w:sz="0" w:space="0" w:color="auto"/>
                                    <w:bottom w:val="none" w:sz="0" w:space="0" w:color="auto"/>
                                    <w:right w:val="none" w:sz="0" w:space="0" w:color="auto"/>
                                  </w:divBdr>
                                  <w:divsChild>
                                    <w:div w:id="1238049959">
                                      <w:marLeft w:val="0"/>
                                      <w:marRight w:val="0"/>
                                      <w:marTop w:val="0"/>
                                      <w:marBottom w:val="0"/>
                                      <w:divBdr>
                                        <w:top w:val="none" w:sz="0" w:space="0" w:color="auto"/>
                                        <w:left w:val="none" w:sz="0" w:space="0" w:color="auto"/>
                                        <w:bottom w:val="none" w:sz="0" w:space="0" w:color="auto"/>
                                        <w:right w:val="none" w:sz="0" w:space="0" w:color="auto"/>
                                      </w:divBdr>
                                      <w:divsChild>
                                        <w:div w:id="1965430601">
                                          <w:marLeft w:val="0"/>
                                          <w:marRight w:val="0"/>
                                          <w:marTop w:val="0"/>
                                          <w:marBottom w:val="0"/>
                                          <w:divBdr>
                                            <w:top w:val="none" w:sz="0" w:space="0" w:color="auto"/>
                                            <w:left w:val="none" w:sz="0" w:space="0" w:color="auto"/>
                                            <w:bottom w:val="none" w:sz="0" w:space="0" w:color="auto"/>
                                            <w:right w:val="none" w:sz="0" w:space="0" w:color="auto"/>
                                          </w:divBdr>
                                          <w:divsChild>
                                            <w:div w:id="417946617">
                                              <w:marLeft w:val="0"/>
                                              <w:marRight w:val="0"/>
                                              <w:marTop w:val="0"/>
                                              <w:marBottom w:val="0"/>
                                              <w:divBdr>
                                                <w:top w:val="none" w:sz="0" w:space="0" w:color="auto"/>
                                                <w:left w:val="none" w:sz="0" w:space="0" w:color="auto"/>
                                                <w:bottom w:val="none" w:sz="0" w:space="0" w:color="auto"/>
                                                <w:right w:val="none" w:sz="0" w:space="0" w:color="auto"/>
                                              </w:divBdr>
                                              <w:divsChild>
                                                <w:div w:id="608925758">
                                                  <w:marLeft w:val="0"/>
                                                  <w:marRight w:val="0"/>
                                                  <w:marTop w:val="0"/>
                                                  <w:marBottom w:val="0"/>
                                                  <w:divBdr>
                                                    <w:top w:val="none" w:sz="0" w:space="0" w:color="auto"/>
                                                    <w:left w:val="none" w:sz="0" w:space="0" w:color="auto"/>
                                                    <w:bottom w:val="none" w:sz="0" w:space="0" w:color="auto"/>
                                                    <w:right w:val="none" w:sz="0" w:space="0" w:color="auto"/>
                                                  </w:divBdr>
                                                  <w:divsChild>
                                                    <w:div w:id="1448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903128">
      <w:bodyDiv w:val="1"/>
      <w:marLeft w:val="0"/>
      <w:marRight w:val="0"/>
      <w:marTop w:val="0"/>
      <w:marBottom w:val="0"/>
      <w:divBdr>
        <w:top w:val="none" w:sz="0" w:space="0" w:color="auto"/>
        <w:left w:val="none" w:sz="0" w:space="0" w:color="auto"/>
        <w:bottom w:val="none" w:sz="0" w:space="0" w:color="auto"/>
        <w:right w:val="none" w:sz="0" w:space="0" w:color="auto"/>
      </w:divBdr>
      <w:divsChild>
        <w:div w:id="1732385846">
          <w:marLeft w:val="0"/>
          <w:marRight w:val="0"/>
          <w:marTop w:val="0"/>
          <w:marBottom w:val="0"/>
          <w:divBdr>
            <w:top w:val="none" w:sz="0" w:space="0" w:color="auto"/>
            <w:left w:val="none" w:sz="0" w:space="0" w:color="auto"/>
            <w:bottom w:val="none" w:sz="0" w:space="0" w:color="auto"/>
            <w:right w:val="none" w:sz="0" w:space="0" w:color="auto"/>
          </w:divBdr>
          <w:divsChild>
            <w:div w:id="303974671">
              <w:marLeft w:val="0"/>
              <w:marRight w:val="0"/>
              <w:marTop w:val="0"/>
              <w:marBottom w:val="0"/>
              <w:divBdr>
                <w:top w:val="none" w:sz="0" w:space="0" w:color="auto"/>
                <w:left w:val="none" w:sz="0" w:space="0" w:color="auto"/>
                <w:bottom w:val="none" w:sz="0" w:space="0" w:color="auto"/>
                <w:right w:val="none" w:sz="0" w:space="0" w:color="auto"/>
              </w:divBdr>
              <w:divsChild>
                <w:div w:id="1954510550">
                  <w:marLeft w:val="0"/>
                  <w:marRight w:val="0"/>
                  <w:marTop w:val="0"/>
                  <w:marBottom w:val="0"/>
                  <w:divBdr>
                    <w:top w:val="none" w:sz="0" w:space="0" w:color="auto"/>
                    <w:left w:val="none" w:sz="0" w:space="0" w:color="auto"/>
                    <w:bottom w:val="none" w:sz="0" w:space="0" w:color="auto"/>
                    <w:right w:val="none" w:sz="0" w:space="0" w:color="auto"/>
                  </w:divBdr>
                  <w:divsChild>
                    <w:div w:id="1002122603">
                      <w:marLeft w:val="0"/>
                      <w:marRight w:val="0"/>
                      <w:marTop w:val="0"/>
                      <w:marBottom w:val="0"/>
                      <w:divBdr>
                        <w:top w:val="none" w:sz="0" w:space="0" w:color="auto"/>
                        <w:left w:val="none" w:sz="0" w:space="0" w:color="auto"/>
                        <w:bottom w:val="none" w:sz="0" w:space="0" w:color="auto"/>
                        <w:right w:val="none" w:sz="0" w:space="0" w:color="auto"/>
                      </w:divBdr>
                      <w:divsChild>
                        <w:div w:id="1969505620">
                          <w:marLeft w:val="0"/>
                          <w:marRight w:val="0"/>
                          <w:marTop w:val="0"/>
                          <w:marBottom w:val="0"/>
                          <w:divBdr>
                            <w:top w:val="none" w:sz="0" w:space="0" w:color="auto"/>
                            <w:left w:val="none" w:sz="0" w:space="0" w:color="auto"/>
                            <w:bottom w:val="none" w:sz="0" w:space="0" w:color="auto"/>
                            <w:right w:val="none" w:sz="0" w:space="0" w:color="auto"/>
                          </w:divBdr>
                          <w:divsChild>
                            <w:div w:id="813452119">
                              <w:marLeft w:val="0"/>
                              <w:marRight w:val="0"/>
                              <w:marTop w:val="0"/>
                              <w:marBottom w:val="0"/>
                              <w:divBdr>
                                <w:top w:val="none" w:sz="0" w:space="0" w:color="auto"/>
                                <w:left w:val="none" w:sz="0" w:space="0" w:color="auto"/>
                                <w:bottom w:val="none" w:sz="0" w:space="0" w:color="auto"/>
                                <w:right w:val="none" w:sz="0" w:space="0" w:color="auto"/>
                              </w:divBdr>
                              <w:divsChild>
                                <w:div w:id="1525096154">
                                  <w:marLeft w:val="0"/>
                                  <w:marRight w:val="0"/>
                                  <w:marTop w:val="0"/>
                                  <w:marBottom w:val="0"/>
                                  <w:divBdr>
                                    <w:top w:val="none" w:sz="0" w:space="0" w:color="auto"/>
                                    <w:left w:val="none" w:sz="0" w:space="0" w:color="auto"/>
                                    <w:bottom w:val="none" w:sz="0" w:space="0" w:color="auto"/>
                                    <w:right w:val="none" w:sz="0" w:space="0" w:color="auto"/>
                                  </w:divBdr>
                                  <w:divsChild>
                                    <w:div w:id="1273709441">
                                      <w:marLeft w:val="0"/>
                                      <w:marRight w:val="0"/>
                                      <w:marTop w:val="0"/>
                                      <w:marBottom w:val="0"/>
                                      <w:divBdr>
                                        <w:top w:val="none" w:sz="0" w:space="0" w:color="auto"/>
                                        <w:left w:val="none" w:sz="0" w:space="0" w:color="auto"/>
                                        <w:bottom w:val="none" w:sz="0" w:space="0" w:color="auto"/>
                                        <w:right w:val="none" w:sz="0" w:space="0" w:color="auto"/>
                                      </w:divBdr>
                                      <w:divsChild>
                                        <w:div w:id="45033437">
                                          <w:marLeft w:val="0"/>
                                          <w:marRight w:val="0"/>
                                          <w:marTop w:val="0"/>
                                          <w:marBottom w:val="0"/>
                                          <w:divBdr>
                                            <w:top w:val="none" w:sz="0" w:space="0" w:color="auto"/>
                                            <w:left w:val="none" w:sz="0" w:space="0" w:color="auto"/>
                                            <w:bottom w:val="none" w:sz="0" w:space="0" w:color="auto"/>
                                            <w:right w:val="none" w:sz="0" w:space="0" w:color="auto"/>
                                          </w:divBdr>
                                          <w:divsChild>
                                            <w:div w:id="1063068785">
                                              <w:marLeft w:val="0"/>
                                              <w:marRight w:val="0"/>
                                              <w:marTop w:val="0"/>
                                              <w:marBottom w:val="0"/>
                                              <w:divBdr>
                                                <w:top w:val="none" w:sz="0" w:space="0" w:color="auto"/>
                                                <w:left w:val="none" w:sz="0" w:space="0" w:color="auto"/>
                                                <w:bottom w:val="none" w:sz="0" w:space="0" w:color="auto"/>
                                                <w:right w:val="none" w:sz="0" w:space="0" w:color="auto"/>
                                              </w:divBdr>
                                              <w:divsChild>
                                                <w:div w:id="1546092451">
                                                  <w:marLeft w:val="0"/>
                                                  <w:marRight w:val="0"/>
                                                  <w:marTop w:val="0"/>
                                                  <w:marBottom w:val="0"/>
                                                  <w:divBdr>
                                                    <w:top w:val="none" w:sz="0" w:space="0" w:color="auto"/>
                                                    <w:left w:val="none" w:sz="0" w:space="0" w:color="auto"/>
                                                    <w:bottom w:val="none" w:sz="0" w:space="0" w:color="auto"/>
                                                    <w:right w:val="none" w:sz="0" w:space="0" w:color="auto"/>
                                                  </w:divBdr>
                                                  <w:divsChild>
                                                    <w:div w:id="18046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573968">
      <w:bodyDiv w:val="1"/>
      <w:marLeft w:val="0"/>
      <w:marRight w:val="0"/>
      <w:marTop w:val="0"/>
      <w:marBottom w:val="0"/>
      <w:divBdr>
        <w:top w:val="none" w:sz="0" w:space="0" w:color="auto"/>
        <w:left w:val="none" w:sz="0" w:space="0" w:color="auto"/>
        <w:bottom w:val="none" w:sz="0" w:space="0" w:color="auto"/>
        <w:right w:val="none" w:sz="0" w:space="0" w:color="auto"/>
      </w:divBdr>
      <w:divsChild>
        <w:div w:id="713769144">
          <w:marLeft w:val="0"/>
          <w:marRight w:val="0"/>
          <w:marTop w:val="0"/>
          <w:marBottom w:val="0"/>
          <w:divBdr>
            <w:top w:val="none" w:sz="0" w:space="0" w:color="auto"/>
            <w:left w:val="none" w:sz="0" w:space="0" w:color="auto"/>
            <w:bottom w:val="none" w:sz="0" w:space="0" w:color="auto"/>
            <w:right w:val="none" w:sz="0" w:space="0" w:color="auto"/>
          </w:divBdr>
          <w:divsChild>
            <w:div w:id="428045595">
              <w:marLeft w:val="0"/>
              <w:marRight w:val="0"/>
              <w:marTop w:val="0"/>
              <w:marBottom w:val="0"/>
              <w:divBdr>
                <w:top w:val="none" w:sz="0" w:space="0" w:color="auto"/>
                <w:left w:val="none" w:sz="0" w:space="0" w:color="auto"/>
                <w:bottom w:val="none" w:sz="0" w:space="0" w:color="auto"/>
                <w:right w:val="none" w:sz="0" w:space="0" w:color="auto"/>
              </w:divBdr>
              <w:divsChild>
                <w:div w:id="587924120">
                  <w:marLeft w:val="0"/>
                  <w:marRight w:val="0"/>
                  <w:marTop w:val="0"/>
                  <w:marBottom w:val="0"/>
                  <w:divBdr>
                    <w:top w:val="none" w:sz="0" w:space="0" w:color="auto"/>
                    <w:left w:val="none" w:sz="0" w:space="0" w:color="auto"/>
                    <w:bottom w:val="none" w:sz="0" w:space="0" w:color="auto"/>
                    <w:right w:val="none" w:sz="0" w:space="0" w:color="auto"/>
                  </w:divBdr>
                  <w:divsChild>
                    <w:div w:id="2101296066">
                      <w:marLeft w:val="0"/>
                      <w:marRight w:val="0"/>
                      <w:marTop w:val="0"/>
                      <w:marBottom w:val="0"/>
                      <w:divBdr>
                        <w:top w:val="none" w:sz="0" w:space="0" w:color="auto"/>
                        <w:left w:val="none" w:sz="0" w:space="0" w:color="auto"/>
                        <w:bottom w:val="none" w:sz="0" w:space="0" w:color="auto"/>
                        <w:right w:val="none" w:sz="0" w:space="0" w:color="auto"/>
                      </w:divBdr>
                      <w:divsChild>
                        <w:div w:id="1688018042">
                          <w:marLeft w:val="0"/>
                          <w:marRight w:val="0"/>
                          <w:marTop w:val="0"/>
                          <w:marBottom w:val="0"/>
                          <w:divBdr>
                            <w:top w:val="none" w:sz="0" w:space="0" w:color="auto"/>
                            <w:left w:val="none" w:sz="0" w:space="0" w:color="auto"/>
                            <w:bottom w:val="none" w:sz="0" w:space="0" w:color="auto"/>
                            <w:right w:val="none" w:sz="0" w:space="0" w:color="auto"/>
                          </w:divBdr>
                          <w:divsChild>
                            <w:div w:id="1341157657">
                              <w:marLeft w:val="0"/>
                              <w:marRight w:val="0"/>
                              <w:marTop w:val="0"/>
                              <w:marBottom w:val="0"/>
                              <w:divBdr>
                                <w:top w:val="none" w:sz="0" w:space="0" w:color="auto"/>
                                <w:left w:val="none" w:sz="0" w:space="0" w:color="auto"/>
                                <w:bottom w:val="none" w:sz="0" w:space="0" w:color="auto"/>
                                <w:right w:val="none" w:sz="0" w:space="0" w:color="auto"/>
                              </w:divBdr>
                              <w:divsChild>
                                <w:div w:id="941258475">
                                  <w:marLeft w:val="0"/>
                                  <w:marRight w:val="0"/>
                                  <w:marTop w:val="0"/>
                                  <w:marBottom w:val="0"/>
                                  <w:divBdr>
                                    <w:top w:val="none" w:sz="0" w:space="0" w:color="auto"/>
                                    <w:left w:val="none" w:sz="0" w:space="0" w:color="auto"/>
                                    <w:bottom w:val="none" w:sz="0" w:space="0" w:color="auto"/>
                                    <w:right w:val="none" w:sz="0" w:space="0" w:color="auto"/>
                                  </w:divBdr>
                                  <w:divsChild>
                                    <w:div w:id="1125074406">
                                      <w:marLeft w:val="0"/>
                                      <w:marRight w:val="0"/>
                                      <w:marTop w:val="0"/>
                                      <w:marBottom w:val="0"/>
                                      <w:divBdr>
                                        <w:top w:val="none" w:sz="0" w:space="0" w:color="auto"/>
                                        <w:left w:val="none" w:sz="0" w:space="0" w:color="auto"/>
                                        <w:bottom w:val="none" w:sz="0" w:space="0" w:color="auto"/>
                                        <w:right w:val="none" w:sz="0" w:space="0" w:color="auto"/>
                                      </w:divBdr>
                                      <w:divsChild>
                                        <w:div w:id="1499268278">
                                          <w:marLeft w:val="0"/>
                                          <w:marRight w:val="0"/>
                                          <w:marTop w:val="0"/>
                                          <w:marBottom w:val="0"/>
                                          <w:divBdr>
                                            <w:top w:val="none" w:sz="0" w:space="0" w:color="auto"/>
                                            <w:left w:val="none" w:sz="0" w:space="0" w:color="auto"/>
                                            <w:bottom w:val="none" w:sz="0" w:space="0" w:color="auto"/>
                                            <w:right w:val="none" w:sz="0" w:space="0" w:color="auto"/>
                                          </w:divBdr>
                                          <w:divsChild>
                                            <w:div w:id="124204492">
                                              <w:marLeft w:val="0"/>
                                              <w:marRight w:val="0"/>
                                              <w:marTop w:val="0"/>
                                              <w:marBottom w:val="0"/>
                                              <w:divBdr>
                                                <w:top w:val="none" w:sz="0" w:space="0" w:color="auto"/>
                                                <w:left w:val="none" w:sz="0" w:space="0" w:color="auto"/>
                                                <w:bottom w:val="none" w:sz="0" w:space="0" w:color="auto"/>
                                                <w:right w:val="none" w:sz="0" w:space="0" w:color="auto"/>
                                              </w:divBdr>
                                              <w:divsChild>
                                                <w:div w:id="237634704">
                                                  <w:marLeft w:val="0"/>
                                                  <w:marRight w:val="0"/>
                                                  <w:marTop w:val="0"/>
                                                  <w:marBottom w:val="0"/>
                                                  <w:divBdr>
                                                    <w:top w:val="none" w:sz="0" w:space="0" w:color="auto"/>
                                                    <w:left w:val="none" w:sz="0" w:space="0" w:color="auto"/>
                                                    <w:bottom w:val="none" w:sz="0" w:space="0" w:color="auto"/>
                                                    <w:right w:val="none" w:sz="0" w:space="0" w:color="auto"/>
                                                  </w:divBdr>
                                                  <w:divsChild>
                                                    <w:div w:id="7806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9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i.no/nettpub/utbruddsveilederen/sporreskjema-retningslinjer-og-andr/sporreskjema-og-retningslinjer/?term=&amp;h=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ttilsynet.no/om_mattilsynet/kontakt_o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hi.no/eway/default.aspx?pid=239&amp;trg=Content_6493&amp;Main_6157=6287:0:25,5499&amp;MainContent_6287=6493:0:25,6833&amp;Content_6493=6441:82709::0:6446:32:::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9178A404239A4FB0ED4F7B34C9AC47" ma:contentTypeVersion="11" ma:contentTypeDescription="Opprett et nytt dokument." ma:contentTypeScope="" ma:versionID="bb7f807e8af309f8a56e0d333e904798">
  <xsd:schema xmlns:xsd="http://www.w3.org/2001/XMLSchema" xmlns:xs="http://www.w3.org/2001/XMLSchema" xmlns:p="http://schemas.microsoft.com/office/2006/metadata/properties" xmlns:ns2="9e7c1b5f-6b93-4ee4-9fa2-fda8f1b47cf5" xmlns:ns3="91aa478b-a57c-4de5-9f5f-da656c0590c7" xmlns:ns4="3d771d3f-c64e-47d7-acd8-d21e6be971db" targetNamespace="http://schemas.microsoft.com/office/2006/metadata/properties" ma:root="true" ma:fieldsID="87516f054b52164b232e7b0fb996ed06" ns2:_="" ns3:_="" ns4:_="">
    <xsd:import namespace="9e7c1b5f-6b93-4ee4-9fa2-fda8f1b47cf5"/>
    <xsd:import namespace="91aa478b-a57c-4de5-9f5f-da656c0590c7"/>
    <xsd:import namespace="3d771d3f-c64e-47d7-acd8-d21e6be971db"/>
    <xsd:element name="properties">
      <xsd:complexType>
        <xsd:sequence>
          <xsd:element name="documentManagement">
            <xsd:complexType>
              <xsd:all>
                <xsd:element ref="ns2:FHI_TopicTaxHTField" minOccurs="0"/>
                <xsd:element ref="ns3:TaxCatchAll" minOccurs="0"/>
                <xsd:element ref="ns3:TaxKeywordTaxHTField"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8" nillable="true" ma:taxonomy="true" ma:internalName="FHI_TopicTaxHTField" ma:taxonomyFieldName="FHI_Topic" ma:displayName="Tema" ma:default="1;#Infeksjoner|ffc8664b-01bc-41d1-8024-2ad98b95a32b;#2;#Utbrudd|1d904ff4-3f61-4a6c-a150-748e518b56f3" ma:fieldId="{5eb9fa72-8a58-4312-8bc5-a126a30b4fb3}" ma:taxonomyMulti="true" ma:sspId="e7140caa-8402-4c36-9a5d-f51276ec0a9c" ma:termSetId="10ab213d-8882-42de-b940-43a869fe75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a478b-a57c-4de5-9f5f-da656c0590c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cf126d1-af36-4afd-aff0-bcb522956936}" ma:internalName="TaxCatchAll" ma:showField="CatchAllData" ma:web="91aa478b-a57c-4de5-9f5f-da656c0590c7">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71d3f-c64e-47d7-acd8-d21e6be971d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HI_TopicTaxHTField xmlns="9e7c1b5f-6b93-4ee4-9fa2-fda8f1b47cf5">
      <Terms xmlns="http://schemas.microsoft.com/office/infopath/2007/PartnerControls">
        <TermInfo xmlns="http://schemas.microsoft.com/office/infopath/2007/PartnerControls">
          <TermName xmlns="http://schemas.microsoft.com/office/infopath/2007/PartnerControls">Infeksjoner</TermName>
          <TermId xmlns="http://schemas.microsoft.com/office/infopath/2007/PartnerControls">ffc8664b-01bc-41d1-8024-2ad98b95a32b</TermId>
        </TermInfo>
        <TermInfo xmlns="http://schemas.microsoft.com/office/infopath/2007/PartnerControls">
          <TermName xmlns="http://schemas.microsoft.com/office/infopath/2007/PartnerControls">Utbrudd</TermName>
          <TermId xmlns="http://schemas.microsoft.com/office/infopath/2007/PartnerControls">1d904ff4-3f61-4a6c-a150-748e518b56f3</TermId>
        </TermInfo>
      </Terms>
    </FHI_TopicTaxHTField>
    <TaxKeywordTaxHTField xmlns="91aa478b-a57c-4de5-9f5f-da656c0590c7">
      <Terms xmlns="http://schemas.microsoft.com/office/infopath/2007/PartnerControls"/>
    </TaxKeywordTaxHTField>
    <TaxCatchAll xmlns="91aa478b-a57c-4de5-9f5f-da656c0590c7">
      <Value>2</Value>
      <Value>1</Value>
    </TaxCatchAll>
    <SharedWithUsers xmlns="91aa478b-a57c-4de5-9f5f-da656c0590c7">
      <UserInfo>
        <DisplayName>Tora Alexandra Ziesler Scharffenberg</DisplayName>
        <AccountId>32</AccountId>
        <AccountType/>
      </UserInfo>
      <UserInfo>
        <DisplayName>Svanhild Kjørsvik Schipper</DisplayName>
        <AccountId>30</AccountId>
        <AccountType/>
      </UserInfo>
      <UserInfo>
        <DisplayName>Hilde Marie Lund</DisplayName>
        <AccountId>22</AccountId>
        <AccountType/>
      </UserInfo>
      <UserInfo>
        <DisplayName>Lin Cathrine T. Brandal</DisplayName>
        <AccountId>20</AccountId>
        <AccountType/>
      </UserInfo>
      <UserInfo>
        <DisplayName>Heidi Lange</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D466B-D686-4D3E-A3FA-DE52BC5E7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c1b5f-6b93-4ee4-9fa2-fda8f1b47cf5"/>
    <ds:schemaRef ds:uri="91aa478b-a57c-4de5-9f5f-da656c0590c7"/>
    <ds:schemaRef ds:uri="3d771d3f-c64e-47d7-acd8-d21e6be97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0E08D-C50C-4F62-AADD-30AC83769E25}">
  <ds:schemaRefs>
    <ds:schemaRef ds:uri="http://schemas.openxmlformats.org/officeDocument/2006/bibliography"/>
  </ds:schemaRefs>
</ds:datastoreItem>
</file>

<file path=customXml/itemProps3.xml><?xml version="1.0" encoding="utf-8"?>
<ds:datastoreItem xmlns:ds="http://schemas.openxmlformats.org/officeDocument/2006/customXml" ds:itemID="{340E169D-9DC9-43E6-93FF-DBD56BAEC738}">
  <ds:schemaRefs>
    <ds:schemaRef ds:uri="http://schemas.microsoft.com/office/2006/metadata/properties"/>
    <ds:schemaRef ds:uri="http://schemas.microsoft.com/office/infopath/2007/PartnerControls"/>
    <ds:schemaRef ds:uri="9e7c1b5f-6b93-4ee4-9fa2-fda8f1b47cf5"/>
    <ds:schemaRef ds:uri="91aa478b-a57c-4de5-9f5f-da656c0590c7"/>
  </ds:schemaRefs>
</ds:datastoreItem>
</file>

<file path=customXml/itemProps4.xml><?xml version="1.0" encoding="utf-8"?>
<ds:datastoreItem xmlns:ds="http://schemas.openxmlformats.org/officeDocument/2006/customXml" ds:itemID="{3186C6A2-CF90-4589-9ABE-6323A13A3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3290</Words>
  <Characters>17437</Characters>
  <Application>Microsoft Office Word</Application>
  <DocSecurity>0</DocSecurity>
  <Lines>145</Lines>
  <Paragraphs>41</Paragraphs>
  <ScaleCrop>false</ScaleCrop>
  <Company>FHI</Company>
  <LinksUpToDate>false</LinksUpToDate>
  <CharactersWithSpaces>20686</CharactersWithSpaces>
  <SharedDoc>false</SharedDoc>
  <HLinks>
    <vt:vector size="162" baseType="variant">
      <vt:variant>
        <vt:i4>3932264</vt:i4>
      </vt:variant>
      <vt:variant>
        <vt:i4>158</vt:i4>
      </vt:variant>
      <vt:variant>
        <vt:i4>0</vt:i4>
      </vt:variant>
      <vt:variant>
        <vt:i4>5</vt:i4>
      </vt:variant>
      <vt:variant>
        <vt:lpwstr>https://www.fhi.no/nettpub/utbruddsveilederen/sporreskjema-retningslinjer-og-andr/sporreskjema-og-retningslinjer/?term=&amp;h=1</vt:lpwstr>
      </vt:variant>
      <vt:variant>
        <vt:lpwstr/>
      </vt:variant>
      <vt:variant>
        <vt:i4>6619232</vt:i4>
      </vt:variant>
      <vt:variant>
        <vt:i4>155</vt:i4>
      </vt:variant>
      <vt:variant>
        <vt:i4>0</vt:i4>
      </vt:variant>
      <vt:variant>
        <vt:i4>5</vt:i4>
      </vt:variant>
      <vt:variant>
        <vt:lpwstr>https://www.mattilsynet.no/om_mattilsynet/kontakt_oss/</vt:lpwstr>
      </vt:variant>
      <vt:variant>
        <vt:lpwstr/>
      </vt:variant>
      <vt:variant>
        <vt:i4>3997742</vt:i4>
      </vt:variant>
      <vt:variant>
        <vt:i4>147</vt:i4>
      </vt:variant>
      <vt:variant>
        <vt:i4>0</vt:i4>
      </vt:variant>
      <vt:variant>
        <vt:i4>5</vt:i4>
      </vt:variant>
      <vt:variant>
        <vt:lpwstr>http://www.fhi.no/eway/default.aspx?pid=239&amp;trg=Content_6493&amp;Main_6157=6287:0:25,5499&amp;MainContent_6287=6493:0:25,6833&amp;Content_6493=6441:82709::0:6446:32:::0:0</vt:lpwstr>
      </vt:variant>
      <vt:variant>
        <vt:lpwstr/>
      </vt:variant>
      <vt:variant>
        <vt:i4>2818050</vt:i4>
      </vt:variant>
      <vt:variant>
        <vt:i4>140</vt:i4>
      </vt:variant>
      <vt:variant>
        <vt:i4>0</vt:i4>
      </vt:variant>
      <vt:variant>
        <vt:i4>5</vt:i4>
      </vt:variant>
      <vt:variant>
        <vt:lpwstr/>
      </vt:variant>
      <vt:variant>
        <vt:lpwstr>_Toc1617085075</vt:lpwstr>
      </vt:variant>
      <vt:variant>
        <vt:i4>3014662</vt:i4>
      </vt:variant>
      <vt:variant>
        <vt:i4>134</vt:i4>
      </vt:variant>
      <vt:variant>
        <vt:i4>0</vt:i4>
      </vt:variant>
      <vt:variant>
        <vt:i4>5</vt:i4>
      </vt:variant>
      <vt:variant>
        <vt:lpwstr/>
      </vt:variant>
      <vt:variant>
        <vt:lpwstr>_Toc1505784544</vt:lpwstr>
      </vt:variant>
      <vt:variant>
        <vt:i4>1638448</vt:i4>
      </vt:variant>
      <vt:variant>
        <vt:i4>128</vt:i4>
      </vt:variant>
      <vt:variant>
        <vt:i4>0</vt:i4>
      </vt:variant>
      <vt:variant>
        <vt:i4>5</vt:i4>
      </vt:variant>
      <vt:variant>
        <vt:lpwstr/>
      </vt:variant>
      <vt:variant>
        <vt:lpwstr>_Toc427075491</vt:lpwstr>
      </vt:variant>
      <vt:variant>
        <vt:i4>2555906</vt:i4>
      </vt:variant>
      <vt:variant>
        <vt:i4>122</vt:i4>
      </vt:variant>
      <vt:variant>
        <vt:i4>0</vt:i4>
      </vt:variant>
      <vt:variant>
        <vt:i4>5</vt:i4>
      </vt:variant>
      <vt:variant>
        <vt:lpwstr/>
      </vt:variant>
      <vt:variant>
        <vt:lpwstr>_Toc1122939616</vt:lpwstr>
      </vt:variant>
      <vt:variant>
        <vt:i4>2555908</vt:i4>
      </vt:variant>
      <vt:variant>
        <vt:i4>116</vt:i4>
      </vt:variant>
      <vt:variant>
        <vt:i4>0</vt:i4>
      </vt:variant>
      <vt:variant>
        <vt:i4>5</vt:i4>
      </vt:variant>
      <vt:variant>
        <vt:lpwstr/>
      </vt:variant>
      <vt:variant>
        <vt:lpwstr>_Toc1705741335</vt:lpwstr>
      </vt:variant>
      <vt:variant>
        <vt:i4>2162703</vt:i4>
      </vt:variant>
      <vt:variant>
        <vt:i4>110</vt:i4>
      </vt:variant>
      <vt:variant>
        <vt:i4>0</vt:i4>
      </vt:variant>
      <vt:variant>
        <vt:i4>5</vt:i4>
      </vt:variant>
      <vt:variant>
        <vt:lpwstr/>
      </vt:variant>
      <vt:variant>
        <vt:lpwstr>_Toc1475716680</vt:lpwstr>
      </vt:variant>
      <vt:variant>
        <vt:i4>2883592</vt:i4>
      </vt:variant>
      <vt:variant>
        <vt:i4>104</vt:i4>
      </vt:variant>
      <vt:variant>
        <vt:i4>0</vt:i4>
      </vt:variant>
      <vt:variant>
        <vt:i4>5</vt:i4>
      </vt:variant>
      <vt:variant>
        <vt:lpwstr/>
      </vt:variant>
      <vt:variant>
        <vt:lpwstr>_Toc1223489260</vt:lpwstr>
      </vt:variant>
      <vt:variant>
        <vt:i4>1900594</vt:i4>
      </vt:variant>
      <vt:variant>
        <vt:i4>98</vt:i4>
      </vt:variant>
      <vt:variant>
        <vt:i4>0</vt:i4>
      </vt:variant>
      <vt:variant>
        <vt:i4>5</vt:i4>
      </vt:variant>
      <vt:variant>
        <vt:lpwstr/>
      </vt:variant>
      <vt:variant>
        <vt:lpwstr>_Toc617122189</vt:lpwstr>
      </vt:variant>
      <vt:variant>
        <vt:i4>1441848</vt:i4>
      </vt:variant>
      <vt:variant>
        <vt:i4>92</vt:i4>
      </vt:variant>
      <vt:variant>
        <vt:i4>0</vt:i4>
      </vt:variant>
      <vt:variant>
        <vt:i4>5</vt:i4>
      </vt:variant>
      <vt:variant>
        <vt:lpwstr/>
      </vt:variant>
      <vt:variant>
        <vt:lpwstr>_Toc669421521</vt:lpwstr>
      </vt:variant>
      <vt:variant>
        <vt:i4>1769525</vt:i4>
      </vt:variant>
      <vt:variant>
        <vt:i4>86</vt:i4>
      </vt:variant>
      <vt:variant>
        <vt:i4>0</vt:i4>
      </vt:variant>
      <vt:variant>
        <vt:i4>5</vt:i4>
      </vt:variant>
      <vt:variant>
        <vt:lpwstr/>
      </vt:variant>
      <vt:variant>
        <vt:lpwstr>_Toc401845413</vt:lpwstr>
      </vt:variant>
      <vt:variant>
        <vt:i4>2490377</vt:i4>
      </vt:variant>
      <vt:variant>
        <vt:i4>80</vt:i4>
      </vt:variant>
      <vt:variant>
        <vt:i4>0</vt:i4>
      </vt:variant>
      <vt:variant>
        <vt:i4>5</vt:i4>
      </vt:variant>
      <vt:variant>
        <vt:lpwstr/>
      </vt:variant>
      <vt:variant>
        <vt:lpwstr>_Toc2066842073</vt:lpwstr>
      </vt:variant>
      <vt:variant>
        <vt:i4>2752518</vt:i4>
      </vt:variant>
      <vt:variant>
        <vt:i4>74</vt:i4>
      </vt:variant>
      <vt:variant>
        <vt:i4>0</vt:i4>
      </vt:variant>
      <vt:variant>
        <vt:i4>5</vt:i4>
      </vt:variant>
      <vt:variant>
        <vt:lpwstr/>
      </vt:variant>
      <vt:variant>
        <vt:lpwstr>_Toc1117017913</vt:lpwstr>
      </vt:variant>
      <vt:variant>
        <vt:i4>2424847</vt:i4>
      </vt:variant>
      <vt:variant>
        <vt:i4>68</vt:i4>
      </vt:variant>
      <vt:variant>
        <vt:i4>0</vt:i4>
      </vt:variant>
      <vt:variant>
        <vt:i4>5</vt:i4>
      </vt:variant>
      <vt:variant>
        <vt:lpwstr/>
      </vt:variant>
      <vt:variant>
        <vt:lpwstr>_Toc1182725645</vt:lpwstr>
      </vt:variant>
      <vt:variant>
        <vt:i4>3014658</vt:i4>
      </vt:variant>
      <vt:variant>
        <vt:i4>62</vt:i4>
      </vt:variant>
      <vt:variant>
        <vt:i4>0</vt:i4>
      </vt:variant>
      <vt:variant>
        <vt:i4>5</vt:i4>
      </vt:variant>
      <vt:variant>
        <vt:lpwstr/>
      </vt:variant>
      <vt:variant>
        <vt:lpwstr>_Toc2048074107</vt:lpwstr>
      </vt:variant>
      <vt:variant>
        <vt:i4>1900601</vt:i4>
      </vt:variant>
      <vt:variant>
        <vt:i4>56</vt:i4>
      </vt:variant>
      <vt:variant>
        <vt:i4>0</vt:i4>
      </vt:variant>
      <vt:variant>
        <vt:i4>5</vt:i4>
      </vt:variant>
      <vt:variant>
        <vt:lpwstr/>
      </vt:variant>
      <vt:variant>
        <vt:lpwstr>_Toc18319122</vt:lpwstr>
      </vt:variant>
      <vt:variant>
        <vt:i4>2228230</vt:i4>
      </vt:variant>
      <vt:variant>
        <vt:i4>50</vt:i4>
      </vt:variant>
      <vt:variant>
        <vt:i4>0</vt:i4>
      </vt:variant>
      <vt:variant>
        <vt:i4>5</vt:i4>
      </vt:variant>
      <vt:variant>
        <vt:lpwstr/>
      </vt:variant>
      <vt:variant>
        <vt:lpwstr>_Toc1450675214</vt:lpwstr>
      </vt:variant>
      <vt:variant>
        <vt:i4>2228224</vt:i4>
      </vt:variant>
      <vt:variant>
        <vt:i4>44</vt:i4>
      </vt:variant>
      <vt:variant>
        <vt:i4>0</vt:i4>
      </vt:variant>
      <vt:variant>
        <vt:i4>5</vt:i4>
      </vt:variant>
      <vt:variant>
        <vt:lpwstr/>
      </vt:variant>
      <vt:variant>
        <vt:lpwstr>_Toc2018296773</vt:lpwstr>
      </vt:variant>
      <vt:variant>
        <vt:i4>2686989</vt:i4>
      </vt:variant>
      <vt:variant>
        <vt:i4>38</vt:i4>
      </vt:variant>
      <vt:variant>
        <vt:i4>0</vt:i4>
      </vt:variant>
      <vt:variant>
        <vt:i4>5</vt:i4>
      </vt:variant>
      <vt:variant>
        <vt:lpwstr/>
      </vt:variant>
      <vt:variant>
        <vt:lpwstr>_Toc1490899546</vt:lpwstr>
      </vt:variant>
      <vt:variant>
        <vt:i4>2752525</vt:i4>
      </vt:variant>
      <vt:variant>
        <vt:i4>32</vt:i4>
      </vt:variant>
      <vt:variant>
        <vt:i4>0</vt:i4>
      </vt:variant>
      <vt:variant>
        <vt:i4>5</vt:i4>
      </vt:variant>
      <vt:variant>
        <vt:lpwstr/>
      </vt:variant>
      <vt:variant>
        <vt:lpwstr>_Toc1237289848</vt:lpwstr>
      </vt:variant>
      <vt:variant>
        <vt:i4>2949127</vt:i4>
      </vt:variant>
      <vt:variant>
        <vt:i4>26</vt:i4>
      </vt:variant>
      <vt:variant>
        <vt:i4>0</vt:i4>
      </vt:variant>
      <vt:variant>
        <vt:i4>5</vt:i4>
      </vt:variant>
      <vt:variant>
        <vt:lpwstr/>
      </vt:variant>
      <vt:variant>
        <vt:lpwstr>_Toc1854170322</vt:lpwstr>
      </vt:variant>
      <vt:variant>
        <vt:i4>2686981</vt:i4>
      </vt:variant>
      <vt:variant>
        <vt:i4>20</vt:i4>
      </vt:variant>
      <vt:variant>
        <vt:i4>0</vt:i4>
      </vt:variant>
      <vt:variant>
        <vt:i4>5</vt:i4>
      </vt:variant>
      <vt:variant>
        <vt:lpwstr/>
      </vt:variant>
      <vt:variant>
        <vt:lpwstr>_Toc1173384642</vt:lpwstr>
      </vt:variant>
      <vt:variant>
        <vt:i4>1441840</vt:i4>
      </vt:variant>
      <vt:variant>
        <vt:i4>14</vt:i4>
      </vt:variant>
      <vt:variant>
        <vt:i4>0</vt:i4>
      </vt:variant>
      <vt:variant>
        <vt:i4>5</vt:i4>
      </vt:variant>
      <vt:variant>
        <vt:lpwstr/>
      </vt:variant>
      <vt:variant>
        <vt:lpwstr>_Toc361030177</vt:lpwstr>
      </vt:variant>
      <vt:variant>
        <vt:i4>1245237</vt:i4>
      </vt:variant>
      <vt:variant>
        <vt:i4>8</vt:i4>
      </vt:variant>
      <vt:variant>
        <vt:i4>0</vt:i4>
      </vt:variant>
      <vt:variant>
        <vt:i4>5</vt:i4>
      </vt:variant>
      <vt:variant>
        <vt:lpwstr/>
      </vt:variant>
      <vt:variant>
        <vt:lpwstr>_Toc530066615</vt:lpwstr>
      </vt:variant>
      <vt:variant>
        <vt:i4>2490383</vt:i4>
      </vt:variant>
      <vt:variant>
        <vt:i4>2</vt:i4>
      </vt:variant>
      <vt:variant>
        <vt:i4>0</vt:i4>
      </vt:variant>
      <vt:variant>
        <vt:i4>5</vt:i4>
      </vt:variant>
      <vt:variant>
        <vt:lpwstr/>
      </vt:variant>
      <vt:variant>
        <vt:lpwstr>_Toc2110942470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Heidi</dc:creator>
  <cp:keywords/>
  <cp:lastModifiedBy>Heidi Lange</cp:lastModifiedBy>
  <cp:revision>105</cp:revision>
  <cp:lastPrinted>2024-05-31T12:10:00Z</cp:lastPrinted>
  <dcterms:created xsi:type="dcterms:W3CDTF">2024-01-11T18:24:00Z</dcterms:created>
  <dcterms:modified xsi:type="dcterms:W3CDTF">2024-05-31T12:10:00Z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0x0101007D9178A404239A4FB0ED4F7B34C9AC47</vt:lpwstr>
  </property>
  <property fmtid="{D5CDD505-2E9C-101B-9397-08002B2CF9AE}" pid="3" name="TaxKeyword">
    <vt:lpwstr/>
  </property>
  <property fmtid="{D5CDD505-2E9C-101B-9397-08002B2CF9AE}" pid="4" name="FHI_Topic">
    <vt:lpwstr>1;#Infeksjoner|ffc8664b-01bc-41d1-8024-2ad98b95a32b;#2;#Utbrudd|1d904ff4-3f61-4a6c-a150-748e518b56f3</vt:lpwstr>
  </property>
</Properties>
</file>